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4BB0" w:rsidRDefault="00B94BB0" w:rsidP="00DA6E60">
      <w:pPr>
        <w:pStyle w:val="1"/>
      </w:pPr>
      <w:r>
        <w:rPr>
          <w:rFonts w:hint="eastAsia"/>
        </w:rPr>
        <w:t>宝安区楼宇经济蓬勃发展以楼聚产以产兴城</w:t>
      </w:r>
    </w:p>
    <w:p w:rsidR="00B94BB0" w:rsidRDefault="00B94BB0" w:rsidP="00B94BB0">
      <w:pPr>
        <w:ind w:firstLineChars="200" w:firstLine="420"/>
        <w:jc w:val="left"/>
      </w:pPr>
      <w:r>
        <w:rPr>
          <w:rFonts w:hint="eastAsia"/>
        </w:rPr>
        <w:t>楼宇经济是以开发、出租楼宇引进各种企业，从而带动区域经济发展的一种经济形态，拥有产业集聚、消费带动、就业乘数、资本放大等诸多外溢效应，对打造区域发展高端品牌、推进转型升级具有显著作用，近年来正成为衡量各大城市经济活跃度的一张“晴雨表”。</w:t>
      </w:r>
    </w:p>
    <w:p w:rsidR="00B94BB0" w:rsidRDefault="00B94BB0" w:rsidP="00B94BB0">
      <w:pPr>
        <w:ind w:firstLineChars="200" w:firstLine="420"/>
        <w:jc w:val="left"/>
      </w:pPr>
      <w:r>
        <w:rPr>
          <w:rFonts w:hint="eastAsia"/>
        </w:rPr>
        <w:t>近期，宝安的楼宇经济再添一把“旺火”。宝安区支持发展楼宇经济的扶持政策正式出炉，其中包括对金融总部企业最高奖励</w:t>
      </w:r>
      <w:r>
        <w:t>5000</w:t>
      </w:r>
      <w:r>
        <w:t>万元，对近</w:t>
      </w:r>
      <w:r>
        <w:t>3</w:t>
      </w:r>
      <w:r>
        <w:t>年《财富》杂志评选的世界</w:t>
      </w:r>
      <w:r>
        <w:t>500</w:t>
      </w:r>
      <w:r>
        <w:t>强企业及其全资子公司给予</w:t>
      </w:r>
      <w:r>
        <w:t>500</w:t>
      </w:r>
      <w:r>
        <w:t>万元奖励等举措。</w:t>
      </w:r>
    </w:p>
    <w:p w:rsidR="00B94BB0" w:rsidRDefault="00B94BB0" w:rsidP="00B94BB0">
      <w:pPr>
        <w:ind w:firstLineChars="200" w:firstLine="420"/>
        <w:jc w:val="left"/>
      </w:pPr>
      <w:r>
        <w:rPr>
          <w:rFonts w:hint="eastAsia"/>
        </w:rPr>
        <w:t>恒明珠国际金融中心</w:t>
      </w:r>
      <w:r>
        <w:t>(</w:t>
      </w:r>
      <w:r>
        <w:t>下称</w:t>
      </w:r>
      <w:r>
        <w:t>“</w:t>
      </w:r>
      <w:r>
        <w:t>恒明珠</w:t>
      </w:r>
      <w:r>
        <w:t>”)</w:t>
      </w:r>
      <w:r>
        <w:t>策划部总监赵女士感慨道：</w:t>
      </w:r>
      <w:r>
        <w:t>“</w:t>
      </w:r>
      <w:r>
        <w:t>宝安楼宇经济的春天来了！</w:t>
      </w:r>
      <w:r>
        <w:t>”</w:t>
      </w:r>
    </w:p>
    <w:p w:rsidR="00B94BB0" w:rsidRDefault="00B94BB0" w:rsidP="00B94BB0">
      <w:pPr>
        <w:ind w:firstLineChars="200" w:firstLine="420"/>
        <w:jc w:val="left"/>
      </w:pPr>
      <w:r>
        <w:rPr>
          <w:rFonts w:hint="eastAsia"/>
        </w:rPr>
        <w:t>的确，无论是去年</w:t>
      </w:r>
      <w:r>
        <w:t>12</w:t>
      </w:r>
      <w:r>
        <w:t>月深圳农商银行将新总部回迁宝安，今年</w:t>
      </w:r>
      <w:r>
        <w:t>5</w:t>
      </w:r>
      <w:r>
        <w:t>月宝安第一高楼恒明珠正式启用；还是宝安发布楼宇经济扶持政策，前海</w:t>
      </w:r>
      <w:r>
        <w:t>“</w:t>
      </w:r>
      <w:r>
        <w:t>扩区</w:t>
      </w:r>
      <w:r>
        <w:t>”</w:t>
      </w:r>
      <w:r>
        <w:t>，这些利好消息都让人有理由对宝安楼宇经济的发展充满期待。</w:t>
      </w:r>
    </w:p>
    <w:p w:rsidR="00B94BB0" w:rsidRDefault="00B94BB0" w:rsidP="00B94BB0">
      <w:pPr>
        <w:ind w:firstLineChars="200" w:firstLine="420"/>
        <w:jc w:val="left"/>
      </w:pPr>
      <w:r>
        <w:rPr>
          <w:rFonts w:hint="eastAsia"/>
        </w:rPr>
        <w:t>近年来，壹方中心、海纳百川、前海人寿等一座座高端商业楼宇在宝安中心区拔地而起，怡亚通、维沃、鹏鼎、农商行总部大厦也相继落户宝安，带动了总部经济发展。据统计，</w:t>
      </w:r>
      <w:r>
        <w:t>2016</w:t>
      </w:r>
      <w:r>
        <w:t>年</w:t>
      </w:r>
      <w:r>
        <w:t>—2020</w:t>
      </w:r>
      <w:r>
        <w:t>年，宝安中心区滨海片区写字楼的商事主体年均增长达到</w:t>
      </w:r>
      <w:r>
        <w:t>113%</w:t>
      </w:r>
      <w:r>
        <w:t>，呈现高速稳定增长态势。</w:t>
      </w:r>
    </w:p>
    <w:p w:rsidR="00B94BB0" w:rsidRDefault="00B94BB0" w:rsidP="00B94BB0">
      <w:pPr>
        <w:ind w:firstLineChars="200" w:firstLine="420"/>
        <w:jc w:val="left"/>
      </w:pPr>
      <w:r>
        <w:rPr>
          <w:rFonts w:hint="eastAsia"/>
        </w:rPr>
        <w:t>随着“前海”扩区落地，宝安楼宇经济即将迎来发展的黄金期。可以预见，未来宝安中心区的甲级写字楼有望向福田看齐，形成高端写字楼聚集、辐射效应强劲的新城市</w:t>
      </w:r>
      <w:r>
        <w:t>CBD</w:t>
      </w:r>
      <w:r>
        <w:t>中心。</w:t>
      </w:r>
    </w:p>
    <w:p w:rsidR="00B94BB0" w:rsidRDefault="00B94BB0" w:rsidP="00B94BB0">
      <w:pPr>
        <w:ind w:firstLineChars="200" w:firstLine="420"/>
        <w:jc w:val="left"/>
      </w:pPr>
      <w:r>
        <w:rPr>
          <w:rFonts w:hint="eastAsia"/>
        </w:rPr>
        <w:t>撰文：苏国锐</w:t>
      </w:r>
    </w:p>
    <w:p w:rsidR="00B94BB0" w:rsidRDefault="00B94BB0" w:rsidP="00B94BB0">
      <w:pPr>
        <w:ind w:firstLineChars="200" w:firstLine="420"/>
        <w:jc w:val="left"/>
      </w:pPr>
      <w:r>
        <w:rPr>
          <w:rFonts w:hint="eastAsia"/>
        </w:rPr>
        <w:t>商务楼宇</w:t>
      </w:r>
      <w:r>
        <w:t>+</w:t>
      </w:r>
      <w:r>
        <w:t>总部基地宝安楼宇经济迎来发展</w:t>
      </w:r>
      <w:r>
        <w:t>“</w:t>
      </w:r>
      <w:r>
        <w:t>生力军</w:t>
      </w:r>
      <w:r>
        <w:t>”</w:t>
      </w:r>
    </w:p>
    <w:p w:rsidR="00B94BB0" w:rsidRDefault="00B94BB0" w:rsidP="00B94BB0">
      <w:pPr>
        <w:ind w:firstLineChars="200" w:firstLine="420"/>
        <w:jc w:val="left"/>
      </w:pPr>
      <w:r>
        <w:rPr>
          <w:rFonts w:hint="eastAsia"/>
        </w:rPr>
        <w:t>近年来，随着宝安日益成为深圳西部新中心，特别是宝安中心区与前海的对接融合不断加速，宝安的楼宇经济迅速升温，进入了黄金发展期。</w:t>
      </w:r>
    </w:p>
    <w:p w:rsidR="00B94BB0" w:rsidRDefault="00B94BB0" w:rsidP="00B94BB0">
      <w:pPr>
        <w:ind w:firstLineChars="200" w:firstLine="420"/>
        <w:jc w:val="left"/>
      </w:pPr>
      <w:r>
        <w:t>3</w:t>
      </w:r>
      <w:r>
        <w:t>件标志性事件，足以证明宝安楼宇经济蓬勃发展的态势。</w:t>
      </w:r>
    </w:p>
    <w:p w:rsidR="00B94BB0" w:rsidRDefault="00B94BB0" w:rsidP="00B94BB0">
      <w:pPr>
        <w:ind w:firstLineChars="200" w:firstLine="420"/>
        <w:jc w:val="left"/>
      </w:pPr>
      <w:r>
        <w:rPr>
          <w:rFonts w:hint="eastAsia"/>
        </w:rPr>
        <w:t>其一，深圳农商银行“荣归故里”。</w:t>
      </w:r>
    </w:p>
    <w:p w:rsidR="00B94BB0" w:rsidRDefault="00B94BB0" w:rsidP="00B94BB0">
      <w:pPr>
        <w:ind w:firstLineChars="200" w:firstLine="420"/>
        <w:jc w:val="left"/>
      </w:pPr>
      <w:r>
        <w:t>2020</w:t>
      </w:r>
      <w:r>
        <w:t>年</w:t>
      </w:r>
      <w:r>
        <w:t>12</w:t>
      </w:r>
      <w:r>
        <w:t>月</w:t>
      </w:r>
      <w:r>
        <w:t>18</w:t>
      </w:r>
      <w:r>
        <w:t>日，从宝安起步，营业网点数居深圳银行业首位的深圳农商银行新总部迁址宝安中心区，计划引入金融类企业、世界</w:t>
      </w:r>
      <w:r>
        <w:t>500</w:t>
      </w:r>
      <w:r>
        <w:t>强企业、中国及深圳</w:t>
      </w:r>
      <w:r>
        <w:t>100</w:t>
      </w:r>
      <w:r>
        <w:t>强企业、高新科技企业、会计师事务所及律师事务所等企业。</w:t>
      </w:r>
    </w:p>
    <w:p w:rsidR="00B94BB0" w:rsidRDefault="00B94BB0" w:rsidP="00B94BB0">
      <w:pPr>
        <w:ind w:firstLineChars="200" w:firstLine="420"/>
        <w:jc w:val="left"/>
      </w:pPr>
      <w:r>
        <w:rPr>
          <w:rFonts w:hint="eastAsia"/>
        </w:rPr>
        <w:t>其二，恒明珠国际金融中心成为宝安第一高楼。</w:t>
      </w:r>
    </w:p>
    <w:p w:rsidR="00B94BB0" w:rsidRDefault="00B94BB0" w:rsidP="00B94BB0">
      <w:pPr>
        <w:ind w:firstLineChars="200" w:firstLine="420"/>
        <w:jc w:val="left"/>
      </w:pPr>
      <w:r>
        <w:t>5</w:t>
      </w:r>
      <w:r>
        <w:t>月</w:t>
      </w:r>
      <w:r>
        <w:t>26</w:t>
      </w:r>
      <w:r>
        <w:t>日，楼高</w:t>
      </w:r>
      <w:r>
        <w:t>230</w:t>
      </w:r>
      <w:r>
        <w:t>米的恒明珠举行入驻企业集中签约仪式。深圳雾芯科技有限公司、中国建设银行深圳分行、广州银行深圳分行、万豪国际集团等行业领军企业入驻，涵盖金融、建筑、建材、餐饮等多个领域。</w:t>
      </w:r>
    </w:p>
    <w:p w:rsidR="00B94BB0" w:rsidRDefault="00B94BB0" w:rsidP="00B94BB0">
      <w:pPr>
        <w:ind w:firstLineChars="200" w:firstLine="420"/>
        <w:jc w:val="left"/>
      </w:pPr>
      <w:r>
        <w:rPr>
          <w:rFonts w:hint="eastAsia"/>
        </w:rPr>
        <w:t>其三，宝安发布支持发展楼宇经济的专项政策。</w:t>
      </w:r>
    </w:p>
    <w:p w:rsidR="00B94BB0" w:rsidRDefault="00B94BB0" w:rsidP="00B94BB0">
      <w:pPr>
        <w:ind w:firstLineChars="200" w:firstLine="420"/>
        <w:jc w:val="left"/>
      </w:pPr>
      <w:r>
        <w:rPr>
          <w:rFonts w:hint="eastAsia"/>
        </w:rPr>
        <w:t>该政策对入驻企业和楼宇运营方给予了大力支持，如对金融总部企业按照实缴资本</w:t>
      </w:r>
      <w:r>
        <w:t>2%</w:t>
      </w:r>
      <w:r>
        <w:t>给予一次性奖励，最高奖励</w:t>
      </w:r>
      <w:r>
        <w:t>5000</w:t>
      </w:r>
      <w:r>
        <w:t>万元；对近</w:t>
      </w:r>
      <w:r>
        <w:t>3</w:t>
      </w:r>
      <w:r>
        <w:t>年《财富》杂志评选的世界</w:t>
      </w:r>
      <w:r>
        <w:t>500</w:t>
      </w:r>
      <w:r>
        <w:t>强企业及其全资子公司给予</w:t>
      </w:r>
      <w:r>
        <w:t>500</w:t>
      </w:r>
      <w:r>
        <w:t>万元的一次性奖励；对经深圳市认定的总部企业给予</w:t>
      </w:r>
      <w:r>
        <w:t>300</w:t>
      </w:r>
      <w:r>
        <w:t>万元一次性奖励等</w:t>
      </w:r>
      <w:r>
        <w:t>……</w:t>
      </w:r>
    </w:p>
    <w:p w:rsidR="00B94BB0" w:rsidRDefault="00B94BB0" w:rsidP="00B94BB0">
      <w:pPr>
        <w:ind w:firstLineChars="200" w:firstLine="420"/>
        <w:jc w:val="left"/>
      </w:pPr>
      <w:r>
        <w:rPr>
          <w:rFonts w:hint="eastAsia"/>
        </w:rPr>
        <w:t>而在此之前，一批高端商务楼宇和总部基地就已经落户在了宝安中心区，且各有所长各有特色，组成了宝安楼宇经济的“生力军”。</w:t>
      </w:r>
    </w:p>
    <w:p w:rsidR="00B94BB0" w:rsidRDefault="00B94BB0" w:rsidP="00B94BB0">
      <w:pPr>
        <w:ind w:firstLineChars="200" w:firstLine="420"/>
        <w:jc w:val="left"/>
      </w:pPr>
      <w:r>
        <w:rPr>
          <w:rFonts w:hint="eastAsia"/>
        </w:rPr>
        <w:t>以海纳百川大厦为例，海纳百川大厦是宝安区为推动产业结构升级，针对区内上市企业、总部企业而打造的总部大厦，总建筑面积约为</w:t>
      </w:r>
      <w:r>
        <w:t>10</w:t>
      </w:r>
      <w:r>
        <w:t>万平方米。截至</w:t>
      </w:r>
      <w:r>
        <w:t>2021</w:t>
      </w:r>
      <w:r>
        <w:t>年</w:t>
      </w:r>
      <w:r>
        <w:t>6</w:t>
      </w:r>
      <w:r>
        <w:t>月底，已入驻海纳百川的企业</w:t>
      </w:r>
      <w:r>
        <w:t>(</w:t>
      </w:r>
      <w:r>
        <w:t>机构</w:t>
      </w:r>
      <w:r>
        <w:t>)</w:t>
      </w:r>
      <w:r>
        <w:t>有英唐智控、南科征途、绘王科技等</w:t>
      </w:r>
      <w:r>
        <w:t>23</w:t>
      </w:r>
      <w:r>
        <w:t>家，其中国高企业</w:t>
      </w:r>
      <w:r>
        <w:t>5</w:t>
      </w:r>
      <w:r>
        <w:t>家、规上企业</w:t>
      </w:r>
      <w:r>
        <w:t>19</w:t>
      </w:r>
      <w:r>
        <w:t>家、上市企业</w:t>
      </w:r>
      <w:r>
        <w:t>3</w:t>
      </w:r>
      <w:r>
        <w:t>家。</w:t>
      </w:r>
    </w:p>
    <w:p w:rsidR="00B94BB0" w:rsidRDefault="00B94BB0" w:rsidP="00B94BB0">
      <w:pPr>
        <w:ind w:firstLineChars="200" w:firstLine="420"/>
        <w:jc w:val="left"/>
      </w:pPr>
      <w:r>
        <w:rPr>
          <w:rFonts w:hint="eastAsia"/>
        </w:rPr>
        <w:t>总部大厦是楼宇经济的另一个主体。现已有怡亚通、维沃、鹏鼎、农商行、俊峰、中意、易尚、亚太卫星等</w:t>
      </w:r>
      <w:r>
        <w:t>8</w:t>
      </w:r>
      <w:r>
        <w:t>个总部项目落户宝安中心区，更多总部企业正在开展落户洽谈。</w:t>
      </w:r>
    </w:p>
    <w:p w:rsidR="00B94BB0" w:rsidRDefault="00B94BB0" w:rsidP="00B94BB0">
      <w:pPr>
        <w:ind w:firstLineChars="200" w:firstLine="420"/>
        <w:jc w:val="left"/>
      </w:pPr>
      <w:r>
        <w:rPr>
          <w:rFonts w:hint="eastAsia"/>
        </w:rPr>
        <w:t>“九九”为功宝安高端商务楼宇群成湾区风景线</w:t>
      </w:r>
    </w:p>
    <w:p w:rsidR="00B94BB0" w:rsidRDefault="00B94BB0" w:rsidP="00B94BB0">
      <w:pPr>
        <w:ind w:firstLineChars="200" w:firstLine="420"/>
        <w:jc w:val="left"/>
      </w:pPr>
      <w:r>
        <w:rPr>
          <w:rFonts w:hint="eastAsia"/>
        </w:rPr>
        <w:t>九尺高台，起于累土。宝安楼宇经济发展至今，可以说是“九九”为功的结果。</w:t>
      </w:r>
    </w:p>
    <w:p w:rsidR="00B94BB0" w:rsidRDefault="00B94BB0" w:rsidP="00B94BB0">
      <w:pPr>
        <w:ind w:firstLineChars="200" w:firstLine="420"/>
        <w:jc w:val="left"/>
      </w:pPr>
      <w:r>
        <w:rPr>
          <w:rFonts w:hint="eastAsia"/>
        </w:rPr>
        <w:t>宝安的楼宇经济发轫于</w:t>
      </w:r>
      <w:r>
        <w:t>2012</w:t>
      </w:r>
      <w:r>
        <w:t>年，彼时正是宝安加快产业转型升级的关键之年，大力发展楼宇经济、总部经济、现代化服务业发展成为了趋势。</w:t>
      </w:r>
    </w:p>
    <w:p w:rsidR="00B94BB0" w:rsidRDefault="00B94BB0" w:rsidP="00B94BB0">
      <w:pPr>
        <w:ind w:firstLineChars="200" w:firstLine="420"/>
        <w:jc w:val="left"/>
      </w:pPr>
      <w:r>
        <w:rPr>
          <w:rFonts w:hint="eastAsia"/>
        </w:rPr>
        <w:t>那时，宝安中心区只有龙光世纪大厦、国际西岸商务大厦、荣超滨海大厦、万俊经贸大厦等寥寥几家写字楼。</w:t>
      </w:r>
    </w:p>
    <w:p w:rsidR="00B94BB0" w:rsidRDefault="00B94BB0" w:rsidP="00B94BB0">
      <w:pPr>
        <w:ind w:firstLineChars="200" w:firstLine="420"/>
        <w:jc w:val="left"/>
      </w:pPr>
      <w:r>
        <w:rPr>
          <w:rFonts w:hint="eastAsia"/>
        </w:rPr>
        <w:t>广东中熙律师事务所创始合伙人杜舒寒记得：“刚搬入宝安中心区创业时，那里只有孤零零的两栋写字楼。”</w:t>
      </w:r>
    </w:p>
    <w:p w:rsidR="00B94BB0" w:rsidRDefault="00B94BB0" w:rsidP="00B94BB0">
      <w:pPr>
        <w:ind w:firstLineChars="200" w:firstLine="420"/>
        <w:jc w:val="left"/>
      </w:pPr>
      <w:r>
        <w:rPr>
          <w:rFonts w:hint="eastAsia"/>
        </w:rPr>
        <w:t>发展楼宇经济，在宝安的各级政府层面形成了共识。宝安区政府在宝安中心区规划了现代服务业总部经济区，主要发展商贸、金融、文化创意、酒店等现代服务业和总部经济。宝安中心区所在的新安街道则提出，在深圳西部的</w:t>
      </w:r>
      <w:r>
        <w:t>107</w:t>
      </w:r>
      <w:r>
        <w:t>国道至中心区板块，大力发展楼宇经济，规划</w:t>
      </w:r>
      <w:r>
        <w:t>107</w:t>
      </w:r>
      <w:r>
        <w:t>国道新安沿线旧改项目，加快打造企业总部和现代服务业集聚带。海纳百川大厦、深圳农商银行大厦、恒明珠等高端商务楼宇，也正是在此时被提上日程。</w:t>
      </w:r>
    </w:p>
    <w:p w:rsidR="00B94BB0" w:rsidRDefault="00B94BB0" w:rsidP="00B94BB0">
      <w:pPr>
        <w:ind w:firstLineChars="200" w:firstLine="420"/>
        <w:jc w:val="left"/>
      </w:pPr>
      <w:r>
        <w:rPr>
          <w:rFonts w:hint="eastAsia"/>
        </w:rPr>
        <w:t>近年来，宝安“种”的楼逐渐茁壮长大。深圳核心商圈之一的壹方中心，宝安首批针对区内上市企业、总部企业而打造的总部大厦——海纳百川大厦，宝安建筑面积最大的商务楼宇——深圳前海人寿金融中心等先后投入使用。</w:t>
      </w:r>
    </w:p>
    <w:p w:rsidR="00B94BB0" w:rsidRDefault="00B94BB0" w:rsidP="00B94BB0">
      <w:pPr>
        <w:ind w:firstLineChars="200" w:firstLine="420"/>
        <w:jc w:val="left"/>
      </w:pPr>
      <w:r>
        <w:rPr>
          <w:rFonts w:hint="eastAsia"/>
        </w:rPr>
        <w:t>也正是这些高端楼宇，推动宝安中心区加速成为了深圳西部新中心。如今，登上“湾区之光”摩天轮极目远眺，壹方中心、海纳百川大厦、深圳前海人寿金融中心等总部高楼林立，和远处前海的高楼融为一体，成为大湾区一道美丽的风景线。</w:t>
      </w:r>
    </w:p>
    <w:p w:rsidR="00B94BB0" w:rsidRDefault="00B94BB0" w:rsidP="00B94BB0">
      <w:pPr>
        <w:ind w:firstLineChars="200" w:firstLine="420"/>
        <w:jc w:val="left"/>
      </w:pPr>
      <w:r>
        <w:rPr>
          <w:rFonts w:hint="eastAsia"/>
        </w:rPr>
        <w:t>提升空间产值与人才层级宝安楼宇经济奋力赶超一流值得期待</w:t>
      </w:r>
    </w:p>
    <w:p w:rsidR="00B94BB0" w:rsidRDefault="00B94BB0" w:rsidP="00B94BB0">
      <w:pPr>
        <w:ind w:firstLineChars="200" w:firstLine="420"/>
        <w:jc w:val="left"/>
      </w:pPr>
      <w:r>
        <w:rPr>
          <w:rFonts w:hint="eastAsia"/>
        </w:rPr>
        <w:t>经过</w:t>
      </w:r>
      <w:r>
        <w:t>9</w:t>
      </w:r>
      <w:r>
        <w:t>年的积淀与发展，楼宇经济在宝安日趋成规模，为宝安的经济结构、社会发展带来了极大变化。</w:t>
      </w:r>
    </w:p>
    <w:p w:rsidR="00B94BB0" w:rsidRDefault="00B94BB0" w:rsidP="00B94BB0">
      <w:pPr>
        <w:ind w:firstLineChars="200" w:firstLine="420"/>
        <w:jc w:val="left"/>
      </w:pPr>
      <w:r>
        <w:rPr>
          <w:rFonts w:hint="eastAsia"/>
        </w:rPr>
        <w:t>高端商务楼宇的投入使用，实现了单位产业空间产出的最大化。例如，信通金融大厦、龙光世纪每万平方米创税能力均超</w:t>
      </w:r>
      <w:r>
        <w:t>1</w:t>
      </w:r>
      <w:r>
        <w:t>亿元。同时，高端楼宇积聚，也带来了全新的社会结构，形成人才新圈层。</w:t>
      </w:r>
    </w:p>
    <w:p w:rsidR="00B94BB0" w:rsidRDefault="00B94BB0" w:rsidP="00B94BB0">
      <w:pPr>
        <w:ind w:firstLineChars="200" w:firstLine="420"/>
        <w:jc w:val="left"/>
      </w:pPr>
      <w:r>
        <w:rPr>
          <w:rFonts w:hint="eastAsia"/>
        </w:rPr>
        <w:t>总部位于前海人寿金融中心的影石创新科技股份有限公司</w:t>
      </w:r>
      <w:r>
        <w:t>(</w:t>
      </w:r>
      <w:r>
        <w:t>下称</w:t>
      </w:r>
      <w:r>
        <w:t>“</w:t>
      </w:r>
      <w:r>
        <w:t>影石创新</w:t>
      </w:r>
      <w:r>
        <w:t>”)</w:t>
      </w:r>
      <w:r>
        <w:t>，是一家国家级</w:t>
      </w:r>
      <w:r>
        <w:t>“</w:t>
      </w:r>
      <w:r>
        <w:t>专精特新</w:t>
      </w:r>
      <w:r>
        <w:t>”</w:t>
      </w:r>
      <w:r>
        <w:t>小巨人企业。其研发的</w:t>
      </w:r>
      <w:r>
        <w:t>Insta360</w:t>
      </w:r>
      <w:r>
        <w:t>相机，在</w:t>
      </w:r>
      <w:r>
        <w:t>2021</w:t>
      </w:r>
      <w:r>
        <w:t>央视春晚等多个重大场合被用于全景直播。公司员工平均年龄</w:t>
      </w:r>
      <w:r>
        <w:t>28</w:t>
      </w:r>
      <w:r>
        <w:t>岁，联合创始人陈永强也是一名</w:t>
      </w:r>
      <w:r>
        <w:t>“90</w:t>
      </w:r>
      <w:r>
        <w:t>后</w:t>
      </w:r>
      <w:r>
        <w:t>”</w:t>
      </w:r>
      <w:r>
        <w:t>：</w:t>
      </w:r>
      <w:r>
        <w:t>“</w:t>
      </w:r>
      <w:r>
        <w:t>作为一家国际化企业，我们的产品远销全球</w:t>
      </w:r>
      <w:r>
        <w:t>200</w:t>
      </w:r>
      <w:r>
        <w:t>多个国家和地区，聚集了</w:t>
      </w:r>
      <w:r>
        <w:t>10</w:t>
      </w:r>
      <w:r>
        <w:t>多个国家的科技人才。宝安中心区被纳入前海后，我们将吸引更多全球高端人才。</w:t>
      </w:r>
      <w:r>
        <w:t>”</w:t>
      </w:r>
    </w:p>
    <w:p w:rsidR="00B94BB0" w:rsidRDefault="00B94BB0" w:rsidP="00B94BB0">
      <w:pPr>
        <w:ind w:firstLineChars="200" w:firstLine="420"/>
        <w:jc w:val="left"/>
      </w:pPr>
      <w:r>
        <w:rPr>
          <w:rFonts w:hint="eastAsia"/>
        </w:rPr>
        <w:t>身处海纳百川大厦的中建八局南方建设有限公司，有多位清华、北大的博士生。“同一标准下，楼宇更容易聚集同一标准的企业，这些企业的人也是同样水准。”公司副总经理单泽宇指出，海纳百川中的企业来自建筑、区块链、新能源等各行各业，与这些企业的交流能拓宽知识的边界，经常有意外收获。</w:t>
      </w:r>
    </w:p>
    <w:p w:rsidR="00B94BB0" w:rsidRDefault="00B94BB0" w:rsidP="00B94BB0">
      <w:pPr>
        <w:ind w:firstLineChars="200" w:firstLine="420"/>
        <w:jc w:val="left"/>
      </w:pPr>
      <w:r>
        <w:rPr>
          <w:rFonts w:hint="eastAsia"/>
        </w:rPr>
        <w:t>而随着前海“扩区”，宝安的西协桥头堡、珠江口东西岸联动的作用更加凸显，越来越多优质企业会选择落户宝安。</w:t>
      </w:r>
    </w:p>
    <w:p w:rsidR="00B94BB0" w:rsidRDefault="00B94BB0" w:rsidP="00B94BB0">
      <w:pPr>
        <w:ind w:firstLineChars="200" w:firstLine="420"/>
        <w:jc w:val="left"/>
      </w:pPr>
      <w:r>
        <w:rPr>
          <w:rFonts w:hint="eastAsia"/>
        </w:rPr>
        <w:t>深圳大学中国经济特区研究中心副主任袁易明教授十分看好宝安的楼宇经济前景：“从世界范围看，黄金区段高端经济载体扎堆乃至拥挤是一个惯例，纽约曼哈顿等无不如此。”</w:t>
      </w:r>
    </w:p>
    <w:p w:rsidR="00B94BB0" w:rsidRDefault="00B94BB0" w:rsidP="00B94BB0">
      <w:pPr>
        <w:ind w:firstLineChars="200" w:firstLine="420"/>
        <w:jc w:val="left"/>
      </w:pPr>
      <w:r>
        <w:rPr>
          <w:rFonts w:hint="eastAsia"/>
        </w:rPr>
        <w:t>这从宝安中心区多栋甲级写字楼的入驻率也能体现。壹方中心写字楼建筑面积</w:t>
      </w:r>
      <w:r>
        <w:t>11.5</w:t>
      </w:r>
      <w:r>
        <w:t>万平方米，企业入驻率达到</w:t>
      </w:r>
      <w:r>
        <w:t>98.69%</w:t>
      </w:r>
      <w:r>
        <w:t>；前海</w:t>
      </w:r>
      <w:r>
        <w:t>HOP</w:t>
      </w:r>
      <w:r>
        <w:t>国际共入驻企业</w:t>
      </w:r>
      <w:r>
        <w:t>124</w:t>
      </w:r>
      <w:r>
        <w:t>家，企业入驻率达</w:t>
      </w:r>
      <w:r>
        <w:t>92.24%</w:t>
      </w:r>
      <w:r>
        <w:t>；今年前</w:t>
      </w:r>
      <w:r>
        <w:t>8</w:t>
      </w:r>
      <w:r>
        <w:t>个月易尚创意科技大厦新入驻企业</w:t>
      </w:r>
      <w:r>
        <w:t>14</w:t>
      </w:r>
      <w:r>
        <w:t>家，企业入驻率达</w:t>
      </w:r>
      <w:r>
        <w:t>99.46%</w:t>
      </w:r>
      <w:r>
        <w:t>；海纳百川大厦共有研发办公面积约</w:t>
      </w:r>
      <w:r>
        <w:t>6.6</w:t>
      </w:r>
      <w:r>
        <w:t>万平方米，企业入驻率达</w:t>
      </w:r>
      <w:r>
        <w:t>85%</w:t>
      </w:r>
      <w:r>
        <w:t>。</w:t>
      </w:r>
    </w:p>
    <w:p w:rsidR="00B94BB0" w:rsidRDefault="00B94BB0" w:rsidP="00B94BB0">
      <w:pPr>
        <w:ind w:firstLineChars="200" w:firstLine="420"/>
        <w:jc w:val="left"/>
      </w:pPr>
      <w:r>
        <w:rPr>
          <w:rFonts w:hint="eastAsia"/>
        </w:rPr>
        <w:t>在看好前景的同时，宝安也要正视与国内楼宇经济发展最成熟地区的差距。</w:t>
      </w:r>
      <w:r>
        <w:t>2020</w:t>
      </w:r>
      <w:r>
        <w:t>年，北京诞生了首个年税收过百亿元的商务楼宇</w:t>
      </w:r>
      <w:r>
        <w:t>——</w:t>
      </w:r>
      <w:r>
        <w:t>中信大厦。上海陆家嘴则有</w:t>
      </w:r>
      <w:r>
        <w:t>102</w:t>
      </w:r>
      <w:r>
        <w:t>栋楼宇税收破亿元，楼宇内企业产生税收超</w:t>
      </w:r>
      <w:r>
        <w:t>700</w:t>
      </w:r>
      <w:r>
        <w:t>亿元。</w:t>
      </w:r>
    </w:p>
    <w:p w:rsidR="00B94BB0" w:rsidRDefault="00B94BB0" w:rsidP="00B94BB0">
      <w:pPr>
        <w:ind w:firstLineChars="200" w:firstLine="420"/>
        <w:jc w:val="left"/>
      </w:pPr>
      <w:r>
        <w:rPr>
          <w:rFonts w:hint="eastAsia"/>
        </w:rPr>
        <w:t>面对这些差距，宝安正在一步步奋起追赶。今年宝安区政府工作报告提到，要按照湾区</w:t>
      </w:r>
      <w:r>
        <w:t>CBD</w:t>
      </w:r>
      <w:r>
        <w:t>标准，打造宜居宜业宜游高品质城区，在更多领域创造一流、成为一流。</w:t>
      </w:r>
      <w:r>
        <w:t>“</w:t>
      </w:r>
      <w:r>
        <w:t>扩区</w:t>
      </w:r>
      <w:r>
        <w:t>”</w:t>
      </w:r>
      <w:r>
        <w:t>之后，宝安的</w:t>
      </w:r>
      <w:r>
        <w:t>1/5</w:t>
      </w:r>
      <w:r>
        <w:t>是前海，前海的</w:t>
      </w:r>
      <w:r>
        <w:t>2/3</w:t>
      </w:r>
      <w:r>
        <w:t>是宝安，宝安首次成为国家级战略主战场。借此契机，宝安将不断优化营商环境，提高中心区城市建设品质，做优楼宇经济发展生态圈。楼宇经济将成为宝安未来经济的又一增长点。</w:t>
      </w:r>
    </w:p>
    <w:p w:rsidR="00B94BB0" w:rsidRDefault="00B94BB0" w:rsidP="00B94BB0">
      <w:pPr>
        <w:ind w:firstLineChars="200" w:firstLine="420"/>
        <w:jc w:val="right"/>
      </w:pPr>
      <w:r>
        <w:rPr>
          <w:rFonts w:hint="eastAsia"/>
        </w:rPr>
        <w:t>南方日报</w:t>
      </w:r>
      <w:r>
        <w:rPr>
          <w:rFonts w:hint="eastAsia"/>
        </w:rPr>
        <w:t>2021-11-22</w:t>
      </w:r>
    </w:p>
    <w:p w:rsidR="00B94BB0" w:rsidRDefault="00B94BB0" w:rsidP="006404A9">
      <w:pPr>
        <w:sectPr w:rsidR="00B94BB0" w:rsidSect="006404A9">
          <w:type w:val="continuous"/>
          <w:pgSz w:w="11906" w:h="16838"/>
          <w:pgMar w:top="1644" w:right="1236" w:bottom="1418" w:left="1814" w:header="851" w:footer="907" w:gutter="0"/>
          <w:pgNumType w:start="1"/>
          <w:cols w:space="720"/>
          <w:docGrid w:type="lines" w:linePitch="341" w:charSpace="2373"/>
        </w:sectPr>
      </w:pPr>
    </w:p>
    <w:p w:rsidR="005D3738" w:rsidRDefault="005D3738"/>
    <w:sectPr w:rsidR="005D37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4BB0"/>
    <w:rsid w:val="005D3738"/>
    <w:rsid w:val="00B94B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4B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4B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458</Words>
  <Characters>2616</Characters>
  <Application>Microsoft Office Word</Application>
  <DocSecurity>0</DocSecurity>
  <Lines>21</Lines>
  <Paragraphs>6</Paragraphs>
  <ScaleCrop>false</ScaleCrop>
  <Company>微软中国</Company>
  <LinksUpToDate>false</LinksUpToDate>
  <CharactersWithSpaces>3068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2022-05-25T07:26:00Z</dcterms:created>
</cp:coreProperties>
</file>