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ED" w:rsidRDefault="00EC5FED">
      <w:pPr>
        <w:pStyle w:val="1"/>
      </w:pPr>
      <w:r>
        <w:rPr>
          <w:rFonts w:hint="eastAsia"/>
        </w:rPr>
        <w:t>彭李街道：“三步走”激活楼宇经济一池春水</w:t>
      </w:r>
    </w:p>
    <w:p w:rsidR="00EC5FED" w:rsidRDefault="00EC5FED">
      <w:pPr>
        <w:ind w:firstLine="420"/>
      </w:pPr>
      <w:r>
        <w:rPr>
          <w:rFonts w:hint="eastAsia"/>
        </w:rPr>
        <w:t>滨城区彭李街道发挥辖区商务楼宇多的新优势，探索经济发展新路径，打造新的经济“增长极”，实施抓好顶层设计、打造红色引擎、优化整合资源等“三步走”战略，让楼宇党建红起来，楼宇产业旺起来，激活了楼宇经济一池春水。据统计，彭李辖区重点商务楼宇</w:t>
      </w:r>
      <w:r>
        <w:rPr>
          <w:rFonts w:hint="eastAsia"/>
        </w:rPr>
        <w:t>18</w:t>
      </w:r>
      <w:r>
        <w:rPr>
          <w:rFonts w:hint="eastAsia"/>
        </w:rPr>
        <w:t>幢，总面积达</w:t>
      </w:r>
      <w:r>
        <w:rPr>
          <w:rFonts w:hint="eastAsia"/>
        </w:rPr>
        <w:t>39.5</w:t>
      </w:r>
      <w:r>
        <w:rPr>
          <w:rFonts w:hint="eastAsia"/>
        </w:rPr>
        <w:t>万平方米，剩余面积</w:t>
      </w:r>
      <w:r>
        <w:rPr>
          <w:rFonts w:hint="eastAsia"/>
        </w:rPr>
        <w:t>10.28</w:t>
      </w:r>
      <w:r>
        <w:rPr>
          <w:rFonts w:hint="eastAsia"/>
        </w:rPr>
        <w:t>万平方米，入住使用率达</w:t>
      </w:r>
      <w:r>
        <w:rPr>
          <w:rFonts w:hint="eastAsia"/>
        </w:rPr>
        <w:t>74%</w:t>
      </w:r>
      <w:r>
        <w:rPr>
          <w:rFonts w:hint="eastAsia"/>
        </w:rPr>
        <w:t>。</w:t>
      </w:r>
    </w:p>
    <w:p w:rsidR="00EC5FED" w:rsidRDefault="00EC5FED">
      <w:pPr>
        <w:ind w:firstLine="420"/>
      </w:pPr>
      <w:r>
        <w:rPr>
          <w:rFonts w:hint="eastAsia"/>
        </w:rPr>
        <w:t>抓好顶层设计</w:t>
      </w:r>
      <w:r>
        <w:rPr>
          <w:rFonts w:hint="eastAsia"/>
        </w:rPr>
        <w:t xml:space="preserve"> </w:t>
      </w:r>
      <w:r>
        <w:rPr>
          <w:rFonts w:hint="eastAsia"/>
        </w:rPr>
        <w:t>楼宇经济“风生水起”</w:t>
      </w:r>
    </w:p>
    <w:p w:rsidR="00EC5FED" w:rsidRDefault="00EC5FED">
      <w:pPr>
        <w:ind w:firstLine="420"/>
      </w:pPr>
      <w:r>
        <w:rPr>
          <w:rFonts w:hint="eastAsia"/>
        </w:rPr>
        <w:t>“我们走进楼宇，了解企业数量、类型以及政策需求、面临的具体困难等，协调楼宇经营方和相关部门，制定解决方案，为企业良性发展和楼宇健康运行营造良好环境。”</w:t>
      </w:r>
      <w:r>
        <w:rPr>
          <w:rFonts w:hint="eastAsia"/>
        </w:rPr>
        <w:t xml:space="preserve"> </w:t>
      </w:r>
      <w:r>
        <w:rPr>
          <w:rFonts w:hint="eastAsia"/>
        </w:rPr>
        <w:t>彭李街道办事处副主任魏翯说。</w:t>
      </w:r>
    </w:p>
    <w:p w:rsidR="00EC5FED" w:rsidRDefault="00EC5FED">
      <w:pPr>
        <w:ind w:firstLine="420"/>
      </w:pPr>
      <w:r>
        <w:rPr>
          <w:rFonts w:hint="eastAsia"/>
        </w:rPr>
        <w:t>位于渤海十一路、黄河十一路的建大清怡苑，共计</w:t>
      </w:r>
      <w:r>
        <w:rPr>
          <w:rFonts w:hint="eastAsia"/>
        </w:rPr>
        <w:t>16</w:t>
      </w:r>
      <w:r>
        <w:rPr>
          <w:rFonts w:hint="eastAsia"/>
        </w:rPr>
        <w:t>层，总面积</w:t>
      </w:r>
      <w:r>
        <w:rPr>
          <w:rFonts w:hint="eastAsia"/>
        </w:rPr>
        <w:t>1.3</w:t>
      </w:r>
      <w:r>
        <w:rPr>
          <w:rFonts w:hint="eastAsia"/>
        </w:rPr>
        <w:t>万平方米，之前入住企业以教育培训机构为主，受当前政策影响，空置面积达</w:t>
      </w:r>
      <w:r>
        <w:rPr>
          <w:rFonts w:hint="eastAsia"/>
        </w:rPr>
        <w:t>4000</w:t>
      </w:r>
      <w:r>
        <w:rPr>
          <w:rFonts w:hint="eastAsia"/>
        </w:rPr>
        <w:t>平方米，日前，魏翯作为包保责任人走进楼宇企业，帮助协调解决停车难问题。</w:t>
      </w:r>
    </w:p>
    <w:p w:rsidR="00EC5FED" w:rsidRDefault="00EC5FED">
      <w:pPr>
        <w:ind w:firstLine="420"/>
      </w:pPr>
      <w:r>
        <w:rPr>
          <w:rFonts w:hint="eastAsia"/>
        </w:rPr>
        <w:t>彭李街道从抓顶层设计入手，将楼宇经济工作上升到街道战略来抓。</w:t>
      </w:r>
      <w:r>
        <w:rPr>
          <w:rFonts w:hint="eastAsia"/>
        </w:rPr>
        <w:t>2</w:t>
      </w:r>
      <w:r>
        <w:rPr>
          <w:rFonts w:hint="eastAsia"/>
        </w:rPr>
        <w:t>月初，成立由街办主要负责人为组长的楼宇经济促进工作领导小组，设立楼宇经济促进中心，成立工作专班，构筑起楼宇经济发展的“四梁八柱”。在外出对标学习的基础上，先后召开楼宇经济推进会议</w:t>
      </w:r>
      <w:r>
        <w:rPr>
          <w:rFonts w:hint="eastAsia"/>
        </w:rPr>
        <w:t>3</w:t>
      </w:r>
      <w:r>
        <w:rPr>
          <w:rFonts w:hint="eastAsia"/>
        </w:rPr>
        <w:t>次、专题调度会议</w:t>
      </w:r>
      <w:r>
        <w:rPr>
          <w:rFonts w:hint="eastAsia"/>
        </w:rPr>
        <w:t>5</w:t>
      </w:r>
      <w:r>
        <w:rPr>
          <w:rFonts w:hint="eastAsia"/>
        </w:rPr>
        <w:t>次，落实班子成员“</w:t>
      </w:r>
      <w:r>
        <w:rPr>
          <w:rFonts w:hint="eastAsia"/>
        </w:rPr>
        <w:t>1+6</w:t>
      </w:r>
      <w:r>
        <w:rPr>
          <w:rFonts w:hint="eastAsia"/>
        </w:rPr>
        <w:t>”工作机制，将辖区</w:t>
      </w:r>
      <w:r>
        <w:rPr>
          <w:rFonts w:hint="eastAsia"/>
        </w:rPr>
        <w:t>18</w:t>
      </w:r>
      <w:r>
        <w:rPr>
          <w:rFonts w:hint="eastAsia"/>
        </w:rPr>
        <w:t>幢重点商务楼宇分包给班子成员，各班子成员有了“责任田”，大家积极对接帮包楼宇，了解入驻企业现状，分析空置率和具体原因，确定楼宇未来发展方向，加大优质企业招引力度，为做大做强楼宇经济</w:t>
      </w:r>
      <w:r>
        <w:rPr>
          <w:rFonts w:hint="eastAsia"/>
        </w:rPr>
        <w:t xml:space="preserve"> </w:t>
      </w:r>
      <w:r>
        <w:rPr>
          <w:rFonts w:hint="eastAsia"/>
        </w:rPr>
        <w:t>赋能发力。</w:t>
      </w:r>
    </w:p>
    <w:p w:rsidR="00EC5FED" w:rsidRDefault="00EC5FED">
      <w:pPr>
        <w:ind w:firstLine="420"/>
      </w:pPr>
      <w:r>
        <w:rPr>
          <w:rFonts w:hint="eastAsia"/>
        </w:rPr>
        <w:t>同时，探索建立“一楼四员”工作机制。将街道科级干部、经济口站所工作人员、社区民警、社区干部、楼宇经营方和物业企业的工作力量等进行整合，分别作为楼宇指导员、楼宇管理员、楼宇安全员、楼宇联络员，全面服务辖区现有楼宇。厘清了“一楼四员”各方职责，实行动态管理，根据实际情况及时更新和调整，做到一栋楼宇一个服务团队，优化了工作机制，使得楼宇“谁来管、管什么、怎么管”一目了然，工作架构体系进一步完善，推动楼宇经济做大做强。</w:t>
      </w:r>
    </w:p>
    <w:p w:rsidR="00EC5FED" w:rsidRDefault="00EC5FED">
      <w:pPr>
        <w:ind w:firstLine="420"/>
      </w:pPr>
      <w:r>
        <w:rPr>
          <w:rFonts w:hint="eastAsia"/>
        </w:rPr>
        <w:t>打造红色引擎</w:t>
      </w:r>
      <w:r>
        <w:rPr>
          <w:rFonts w:hint="eastAsia"/>
        </w:rPr>
        <w:t xml:space="preserve"> </w:t>
      </w:r>
      <w:r>
        <w:rPr>
          <w:rFonts w:hint="eastAsia"/>
        </w:rPr>
        <w:t>楼宇经济“强筋壮骨”</w:t>
      </w:r>
    </w:p>
    <w:p w:rsidR="00EC5FED" w:rsidRDefault="00EC5FED">
      <w:pPr>
        <w:ind w:firstLine="420"/>
      </w:pPr>
      <w:r>
        <w:rPr>
          <w:rFonts w:hint="eastAsia"/>
        </w:rPr>
        <w:t>“在园区党支部的指导下，为我们企业提供了银企对接、人才招聘、创意设计等方面的惠企服务，让我们感受到了党组织的关怀和温度。”滨州誉存数创数字科技有限公司总经理夏涛说。</w:t>
      </w:r>
    </w:p>
    <w:p w:rsidR="00EC5FED" w:rsidRDefault="00EC5FED">
      <w:pPr>
        <w:ind w:firstLine="420"/>
      </w:pPr>
      <w:r>
        <w:rPr>
          <w:rFonts w:hint="eastAsia"/>
        </w:rPr>
        <w:t>滨州数字经济产业园作为成熟楼宇经济体的代表，是新经济、新业态、新就业群体聚集区域，目前已入驻企业</w:t>
      </w:r>
      <w:r>
        <w:rPr>
          <w:rFonts w:hint="eastAsia"/>
        </w:rPr>
        <w:t>26</w:t>
      </w:r>
      <w:r>
        <w:rPr>
          <w:rFonts w:hint="eastAsia"/>
        </w:rPr>
        <w:t>家，从业人员</w:t>
      </w:r>
      <w:r>
        <w:rPr>
          <w:rFonts w:hint="eastAsia"/>
        </w:rPr>
        <w:t>1300</w:t>
      </w:r>
      <w:r>
        <w:rPr>
          <w:rFonts w:hint="eastAsia"/>
        </w:rPr>
        <w:t>余名，包括网络主播、电商客服、外卖小哥、直播技术专员等，</w:t>
      </w:r>
      <w:r>
        <w:rPr>
          <w:rFonts w:hint="eastAsia"/>
        </w:rPr>
        <w:t xml:space="preserve"> </w:t>
      </w:r>
      <w:r>
        <w:rPr>
          <w:rFonts w:hint="eastAsia"/>
        </w:rPr>
        <w:t>其中共有党员</w:t>
      </w:r>
      <w:r>
        <w:rPr>
          <w:rFonts w:hint="eastAsia"/>
        </w:rPr>
        <w:t>12</w:t>
      </w:r>
      <w:r>
        <w:rPr>
          <w:rFonts w:hint="eastAsia"/>
        </w:rPr>
        <w:t>名，仅占现有职工总数的</w:t>
      </w:r>
      <w:r>
        <w:rPr>
          <w:rFonts w:hint="eastAsia"/>
        </w:rPr>
        <w:t>0.9%</w:t>
      </w:r>
      <w:r>
        <w:rPr>
          <w:rFonts w:hint="eastAsia"/>
        </w:rPr>
        <w:t>。</w:t>
      </w:r>
    </w:p>
    <w:p w:rsidR="00EC5FED" w:rsidRDefault="00EC5FED">
      <w:pPr>
        <w:ind w:firstLine="420"/>
      </w:pPr>
      <w:r>
        <w:rPr>
          <w:rFonts w:hint="eastAsia"/>
        </w:rPr>
        <w:t>新业态、新就业群体发展到哪里，党建工作就跟进到哪里。为了解决党的组织和工作缺失的问题，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，在彭李街道党工委指导下，成立数字经济产业园党支部，由街道工作人员担任党支部书记、两名企业高层管理人员党员担任支部委员，并配备了党建指导员，实施“双向培养”，将产业园的优秀人员培养发展成为党员，将党员培养成为优秀人才，成立</w:t>
      </w:r>
      <w:r>
        <w:rPr>
          <w:rFonts w:hint="eastAsia"/>
        </w:rPr>
        <w:t>8</w:t>
      </w:r>
      <w:r>
        <w:rPr>
          <w:rFonts w:hint="eastAsia"/>
        </w:rPr>
        <w:t>个月的时间，就收到入党申请书</w:t>
      </w:r>
      <w:r>
        <w:rPr>
          <w:rFonts w:hint="eastAsia"/>
        </w:rPr>
        <w:t>37</w:t>
      </w:r>
      <w:r>
        <w:rPr>
          <w:rFonts w:hint="eastAsia"/>
        </w:rPr>
        <w:t>份，培养入党积极分子</w:t>
      </w:r>
      <w:r>
        <w:rPr>
          <w:rFonts w:hint="eastAsia"/>
        </w:rPr>
        <w:t>7</w:t>
      </w:r>
      <w:r>
        <w:rPr>
          <w:rFonts w:hint="eastAsia"/>
        </w:rPr>
        <w:t>名，党组织的影响力、引领力、服务力显著提升，实现对新就业群体的有效的教育管理和精细服务，激活了楼宇经济发展新动能，</w:t>
      </w:r>
      <w:r>
        <w:rPr>
          <w:rFonts w:hint="eastAsia"/>
        </w:rPr>
        <w:t>2021</w:t>
      </w:r>
      <w:r>
        <w:rPr>
          <w:rFonts w:hint="eastAsia"/>
        </w:rPr>
        <w:t>年，实现销售额</w:t>
      </w:r>
      <w:r>
        <w:rPr>
          <w:rFonts w:hint="eastAsia"/>
        </w:rPr>
        <w:t>10.18</w:t>
      </w:r>
      <w:r>
        <w:rPr>
          <w:rFonts w:hint="eastAsia"/>
        </w:rPr>
        <w:t>亿元，经济效益、社会效益双丰收。</w:t>
      </w:r>
    </w:p>
    <w:p w:rsidR="00EC5FED" w:rsidRDefault="00EC5FED">
      <w:pPr>
        <w:ind w:firstLine="420"/>
      </w:pPr>
      <w:r>
        <w:rPr>
          <w:rFonts w:hint="eastAsia"/>
        </w:rPr>
        <w:t>“我们按照‘支部建在楼上’的原则，在成熟楼宇逐步建立党组织、装配‘红色引擎’，为楼宇经济‘强筋壮骨’，着力构建以街道党工委为核心、楼宇党组织为基础，职能部门、楼内企业及员工共同参与、互相融合、开放共享的区域化联建共建机制，促进楼宇经济健康发展。”彭李街道党工委书记宫承祥说。</w:t>
      </w:r>
    </w:p>
    <w:p w:rsidR="00EC5FED" w:rsidRDefault="00EC5FED">
      <w:pPr>
        <w:ind w:firstLine="420"/>
      </w:pPr>
      <w:r>
        <w:rPr>
          <w:rFonts w:hint="eastAsia"/>
        </w:rPr>
        <w:t>优化整合资源</w:t>
      </w:r>
      <w:r>
        <w:rPr>
          <w:rFonts w:hint="eastAsia"/>
        </w:rPr>
        <w:t xml:space="preserve"> </w:t>
      </w:r>
      <w:r>
        <w:rPr>
          <w:rFonts w:hint="eastAsia"/>
        </w:rPr>
        <w:t>楼宇经济“展翅腾飞”</w:t>
      </w:r>
    </w:p>
    <w:p w:rsidR="00EC5FED" w:rsidRDefault="00EC5FED">
      <w:pPr>
        <w:ind w:firstLine="420"/>
      </w:pPr>
      <w:r>
        <w:rPr>
          <w:rFonts w:hint="eastAsia"/>
        </w:rPr>
        <w:t>建立资源、需求、项目清单，细化服务清单，围绕企业和员工需求提供精准服务。首先，开展</w:t>
      </w:r>
      <w:r>
        <w:rPr>
          <w:rFonts w:hint="eastAsia"/>
        </w:rPr>
        <w:t xml:space="preserve"> </w:t>
      </w:r>
      <w:r>
        <w:rPr>
          <w:rFonts w:hint="eastAsia"/>
        </w:rPr>
        <w:t>“铸魂行动”，各楼宇在党支部的领导下，相继成立团委、工会、妇联等各类群团组织，通过发挥党组织政治功能，广泛开展党史学习教育、我为群众办实事、党旗在一线高高飘扬、红色读书会等活动，教育广大青年感党恩、听党话、跟党走。其次，开展“舒心行动”。开展人才专场招聘会、人才政策解读会、专业人才交流会，帮助员工集体申请人才公寓、人才补贴。同时，还针对职工择偶难的问题，由党支部和工会牵头举办青年联谊会，切实帮助职工解决工作和生活的烦难事，通过系列人才服务，营造栓心留人的环境。三是开展“助企行动”，秉持“项目你来干、手续我来办”工作理念，为楼宇企业提供“店小二”服务，吸纳党员和入党积极分子担任帮办代办志愿者，实现企业“零跑腿”。数字经济产业园党支部针对企业融资难题，牵头对接滨城区产融综合服务中心，协调部分银行企业，为园区</w:t>
      </w:r>
      <w:r>
        <w:rPr>
          <w:rFonts w:hint="eastAsia"/>
        </w:rPr>
        <w:t>12</w:t>
      </w:r>
      <w:r>
        <w:rPr>
          <w:rFonts w:hint="eastAsia"/>
        </w:rPr>
        <w:t>家企业提供融资贷款服务，推动了企业良性发展。</w:t>
      </w:r>
    </w:p>
    <w:p w:rsidR="00EC5FED" w:rsidRDefault="00EC5FED">
      <w:pPr>
        <w:ind w:firstLine="420"/>
      </w:pPr>
      <w:r>
        <w:rPr>
          <w:rFonts w:hint="eastAsia"/>
        </w:rPr>
        <w:t>“下一步，我们将搭建楼宇经济信息管理平台，为前来投资置业的企业提供便捷的查询和对接平台，利用大数据分析研判，推动楼宇精准化招商对接，助推产业集聚、形成雁阵效应，助力楼宇经济‘展翅腾飞’。”宫承祥说。</w:t>
      </w:r>
    </w:p>
    <w:p w:rsidR="00EC5FED" w:rsidRDefault="00EC5FED">
      <w:pPr>
        <w:ind w:firstLine="420"/>
        <w:jc w:val="right"/>
      </w:pPr>
      <w:r>
        <w:rPr>
          <w:rFonts w:hint="eastAsia"/>
        </w:rPr>
        <w:t>大众日报</w:t>
      </w:r>
      <w:r>
        <w:rPr>
          <w:rFonts w:hint="eastAsia"/>
        </w:rPr>
        <w:t>2022-04-22</w:t>
      </w:r>
    </w:p>
    <w:p w:rsidR="00EC5FED" w:rsidRDefault="00EC5FED" w:rsidP="00D47FED">
      <w:pPr>
        <w:sectPr w:rsidR="00EC5FED" w:rsidSect="00D47FE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32D54" w:rsidRDefault="00732D54"/>
    <w:sectPr w:rsidR="0073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5FED"/>
    <w:rsid w:val="00732D54"/>
    <w:rsid w:val="00EC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C5FE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C5FE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Company>微软中国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2022-05-24T06:04:00Z</dcterms:created>
</cp:coreProperties>
</file>