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31C" w:rsidRDefault="0058631C">
      <w:pPr>
        <w:pStyle w:val="1"/>
      </w:pPr>
      <w:r>
        <w:rPr>
          <w:rFonts w:hint="eastAsia"/>
        </w:rPr>
        <w:t>聊城开发区：楼宇经济“流光溢彩” 金属新材料产业焕发活力</w:t>
      </w:r>
    </w:p>
    <w:p w:rsidR="0058631C" w:rsidRDefault="0058631C">
      <w:pPr>
        <w:ind w:firstLine="420"/>
      </w:pPr>
      <w:r>
        <w:rPr>
          <w:rFonts w:hint="eastAsia"/>
        </w:rPr>
        <w:t>编者按：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2</w:t>
      </w:r>
      <w:r>
        <w:rPr>
          <w:rFonts w:hint="eastAsia"/>
        </w:rPr>
        <w:t>日至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4</w:t>
      </w:r>
      <w:r>
        <w:rPr>
          <w:rFonts w:hint="eastAsia"/>
        </w:rPr>
        <w:t>日，聊城市召开重点项目上半年现场观摩会议，对全市</w:t>
      </w:r>
      <w:r>
        <w:rPr>
          <w:rFonts w:hint="eastAsia"/>
        </w:rPr>
        <w:t>8</w:t>
      </w:r>
      <w:r>
        <w:rPr>
          <w:rFonts w:hint="eastAsia"/>
        </w:rPr>
        <w:t>个县（市、区）、</w:t>
      </w:r>
      <w:r>
        <w:rPr>
          <w:rFonts w:hint="eastAsia"/>
        </w:rPr>
        <w:t>3</w:t>
      </w:r>
      <w:r>
        <w:rPr>
          <w:rFonts w:hint="eastAsia"/>
        </w:rPr>
        <w:t>个市属开发区的</w:t>
      </w:r>
      <w:r>
        <w:rPr>
          <w:rFonts w:hint="eastAsia"/>
        </w:rPr>
        <w:t>66</w:t>
      </w:r>
      <w:r>
        <w:rPr>
          <w:rFonts w:hint="eastAsia"/>
        </w:rPr>
        <w:t>个项目进行现场观摩，并对项目建设情况进行评价。闪电新闻记者全程跟踪报道。</w:t>
      </w:r>
    </w:p>
    <w:p w:rsidR="0058631C" w:rsidRDefault="0058631C">
      <w:pPr>
        <w:ind w:firstLine="420"/>
      </w:pPr>
      <w:r>
        <w:rPr>
          <w:rFonts w:hint="eastAsia"/>
        </w:rPr>
        <w:t>齐鲁网·闪电新闻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4</w:t>
      </w:r>
      <w:r>
        <w:rPr>
          <w:rFonts w:hint="eastAsia"/>
        </w:rPr>
        <w:t>日讯</w:t>
      </w:r>
      <w:r>
        <w:rPr>
          <w:rFonts w:hint="eastAsia"/>
        </w:rPr>
        <w:t xml:space="preserve"> 6</w:t>
      </w:r>
      <w:r>
        <w:rPr>
          <w:rFonts w:hint="eastAsia"/>
        </w:rPr>
        <w:t>月</w:t>
      </w:r>
      <w:r>
        <w:rPr>
          <w:rFonts w:hint="eastAsia"/>
        </w:rPr>
        <w:t>2</w:t>
      </w:r>
      <w:r>
        <w:rPr>
          <w:rFonts w:hint="eastAsia"/>
        </w:rPr>
        <w:t>日上午，在聊城开发区，与会人员现场观摩了聊城国际金融中心项目，返乡人才创业中心项目，高端钛合金零部件产业化项目，学缘科教集团项目，新动能产业园二期项目以及智慧冷链中心项目。</w:t>
      </w:r>
    </w:p>
    <w:p w:rsidR="0058631C" w:rsidRDefault="0058631C">
      <w:pPr>
        <w:ind w:firstLine="420"/>
      </w:pPr>
      <w:r>
        <w:rPr>
          <w:rFonts w:hint="eastAsia"/>
        </w:rPr>
        <w:t>楼宇经济是城市经济发展中涌现的一种新型经济形态，近年来，开发区涌现了当代国际广场、星美国际广场等多个大型城市综合体，与此同时，新的“楼宇经济”项目还在不断崛起。国际金融中心项目是开发区正在打造的集金融、办公、会展、科技、信息服务于一体的金融商务中心，商务金融办公楼、金融创新大厦、金融文化广场、休闲公园等一应俱全。目前已签约入驻各类中小型企业总部</w:t>
      </w:r>
      <w:r>
        <w:rPr>
          <w:rFonts w:hint="eastAsia"/>
        </w:rPr>
        <w:t>80</w:t>
      </w:r>
      <w:r>
        <w:rPr>
          <w:rFonts w:hint="eastAsia"/>
        </w:rPr>
        <w:t>余家，全部建成后，可容纳</w:t>
      </w:r>
      <w:r>
        <w:rPr>
          <w:rFonts w:hint="eastAsia"/>
        </w:rPr>
        <w:t>2500</w:t>
      </w:r>
      <w:r>
        <w:rPr>
          <w:rFonts w:hint="eastAsia"/>
        </w:rPr>
        <w:t>余家大中小企业办公，带动近万人就业。</w:t>
      </w:r>
    </w:p>
    <w:p w:rsidR="0058631C" w:rsidRDefault="0058631C">
      <w:pPr>
        <w:ind w:firstLine="420"/>
      </w:pPr>
      <w:r>
        <w:rPr>
          <w:rFonts w:hint="eastAsia"/>
        </w:rPr>
        <w:t>同样是带动就业，聊城市返乡人才创业中心就是为“归雁”量身“筑巢”。该项目依托聊城市“归雁工程”，主要建设金属产业创新研发中心、工业设计产品</w:t>
      </w:r>
      <w:r>
        <w:rPr>
          <w:rFonts w:hint="eastAsia"/>
        </w:rPr>
        <w:t>3D</w:t>
      </w:r>
      <w:r>
        <w:rPr>
          <w:rFonts w:hint="eastAsia"/>
        </w:rPr>
        <w:t>打印展馆、返乡人才会客厅、企业家俱乐部、文化创意研究院、文化产业孵化所、文旅休闲演绎中心等，以人才招募和项目孵化的创投形式，鼓励引导聊城籍企业家、专业技术人员、各类管理人员、在外务工人员等在此创新创业。全部建成后，可容纳</w:t>
      </w:r>
      <w:r>
        <w:rPr>
          <w:rFonts w:hint="eastAsia"/>
        </w:rPr>
        <w:t>1500</w:t>
      </w:r>
      <w:r>
        <w:rPr>
          <w:rFonts w:hint="eastAsia"/>
        </w:rPr>
        <w:t>余家大中小企业办公，带动</w:t>
      </w:r>
      <w:r>
        <w:rPr>
          <w:rFonts w:hint="eastAsia"/>
        </w:rPr>
        <w:t>6000</w:t>
      </w:r>
      <w:r>
        <w:rPr>
          <w:rFonts w:hint="eastAsia"/>
        </w:rPr>
        <w:t>余人就业。</w:t>
      </w:r>
    </w:p>
    <w:p w:rsidR="0058631C" w:rsidRDefault="0058631C">
      <w:pPr>
        <w:ind w:firstLine="420"/>
      </w:pPr>
      <w:r>
        <w:rPr>
          <w:rFonts w:hint="eastAsia"/>
        </w:rPr>
        <w:t>枪械机针、防弹钛合金板、军刀、兵工铲……这是军钛高端钛合金零部件项目现场展现的一幕。相比于一般材质，钛合金材料重量明显较轻，且低成本，强度大。该项目就是致力于推进军工市场对钛材的应用，以钛合金材料全面取代传统“</w:t>
      </w:r>
      <w:r>
        <w:rPr>
          <w:rFonts w:hint="eastAsia"/>
        </w:rPr>
        <w:t>TC4</w:t>
      </w:r>
      <w:r>
        <w:rPr>
          <w:rFonts w:hint="eastAsia"/>
        </w:rPr>
        <w:t>”材料，并逐步替代特种钢材及不锈钢的应用。该项目全部投产后，预计年产值</w:t>
      </w:r>
      <w:r>
        <w:rPr>
          <w:rFonts w:hint="eastAsia"/>
        </w:rPr>
        <w:t>12.9</w:t>
      </w:r>
      <w:r>
        <w:rPr>
          <w:rFonts w:hint="eastAsia"/>
        </w:rPr>
        <w:t>亿元。</w:t>
      </w:r>
    </w:p>
    <w:p w:rsidR="0058631C" w:rsidRDefault="0058631C">
      <w:pPr>
        <w:ind w:firstLine="420"/>
      </w:pPr>
      <w:r>
        <w:rPr>
          <w:rFonts w:hint="eastAsia"/>
        </w:rPr>
        <w:t>聊城开发区钢管产业远近闻名，依托金属材料产业园区，开发区又进一步加大产业链招商力度，在发展合金管等高附加值产品的同时，引进钛合金、镍合金等金属新材料产业，传统产业焕发新活力。</w:t>
      </w:r>
    </w:p>
    <w:p w:rsidR="0058631C" w:rsidRDefault="0058631C">
      <w:pPr>
        <w:ind w:firstLine="420"/>
      </w:pPr>
      <w:r>
        <w:rPr>
          <w:rFonts w:hint="eastAsia"/>
        </w:rPr>
        <w:t>位于聊城开发区的周公河农贸城，是鲁西北地区体型较大的农产品集散中心，年交易额达到</w:t>
      </w:r>
      <w:r>
        <w:rPr>
          <w:rFonts w:hint="eastAsia"/>
        </w:rPr>
        <w:t>50</w:t>
      </w:r>
      <w:r>
        <w:rPr>
          <w:rFonts w:hint="eastAsia"/>
        </w:rPr>
        <w:t>至</w:t>
      </w:r>
      <w:r>
        <w:rPr>
          <w:rFonts w:hint="eastAsia"/>
        </w:rPr>
        <w:t>60</w:t>
      </w:r>
      <w:r>
        <w:rPr>
          <w:rFonts w:hint="eastAsia"/>
        </w:rPr>
        <w:t>亿元。今年，当地又有大动作，新建了智慧冷链中心。周公河智慧冷链中心是省内单体容量最大的冷库项目，预计</w:t>
      </w:r>
      <w:r>
        <w:rPr>
          <w:rFonts w:hint="eastAsia"/>
        </w:rPr>
        <w:t>6</w:t>
      </w:r>
      <w:r>
        <w:rPr>
          <w:rFonts w:hint="eastAsia"/>
        </w:rPr>
        <w:t>月底建成投用。项目的亮点，除了储货量可达</w:t>
      </w:r>
      <w:r>
        <w:rPr>
          <w:rFonts w:hint="eastAsia"/>
        </w:rPr>
        <w:t>5</w:t>
      </w:r>
      <w:r>
        <w:rPr>
          <w:rFonts w:hint="eastAsia"/>
        </w:rPr>
        <w:t>万余吨，就是工艺先进先进，即采用氨</w:t>
      </w:r>
      <w:r>
        <w:rPr>
          <w:rFonts w:hint="eastAsia"/>
        </w:rPr>
        <w:t>+</w:t>
      </w:r>
      <w:r>
        <w:rPr>
          <w:rFonts w:hint="eastAsia"/>
        </w:rPr>
        <w:t>二氧化碳的制冷方式，集散式计算机控制系统。</w:t>
      </w:r>
    </w:p>
    <w:p w:rsidR="0058631C" w:rsidRDefault="0058631C">
      <w:pPr>
        <w:ind w:firstLine="420"/>
      </w:pPr>
      <w:r>
        <w:rPr>
          <w:rFonts w:hint="eastAsia"/>
        </w:rPr>
        <w:t>今年，也是开发区“三桥两路”工程取得进展的重要一年。黑龙江路跨徒骇河大桥将建设成为鲁西地区跨度最大的拱桥，目前正在进行箱涵建设，计划年底达到通车条件。中华路跨徒骇河大桥，桥面最高处</w:t>
      </w:r>
      <w:r>
        <w:rPr>
          <w:rFonts w:hint="eastAsia"/>
        </w:rPr>
        <w:t>105</w:t>
      </w:r>
      <w:r>
        <w:rPr>
          <w:rFonts w:hint="eastAsia"/>
        </w:rPr>
        <w:t>米，建成后将成为聊城“第一高桥”，目前正在进行最后的收尾工作，计划</w:t>
      </w:r>
      <w:r>
        <w:rPr>
          <w:rFonts w:hint="eastAsia"/>
        </w:rPr>
        <w:t>7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日前竣工通车。</w:t>
      </w:r>
    </w:p>
    <w:p w:rsidR="0058631C" w:rsidRDefault="0058631C">
      <w:pPr>
        <w:ind w:firstLine="420"/>
      </w:pPr>
      <w:r>
        <w:rPr>
          <w:rFonts w:hint="eastAsia"/>
        </w:rPr>
        <w:t>项目是转型依托、动力之源。今年，聊城开发区共确定重点项目</w:t>
      </w:r>
      <w:r>
        <w:rPr>
          <w:rFonts w:hint="eastAsia"/>
        </w:rPr>
        <w:t>70</w:t>
      </w:r>
      <w:r>
        <w:rPr>
          <w:rFonts w:hint="eastAsia"/>
        </w:rPr>
        <w:t>个，总投资</w:t>
      </w:r>
      <w:r>
        <w:rPr>
          <w:rFonts w:hint="eastAsia"/>
        </w:rPr>
        <w:t>514.3</w:t>
      </w:r>
      <w:r>
        <w:rPr>
          <w:rFonts w:hint="eastAsia"/>
        </w:rPr>
        <w:t>亿元，年度计划投资</w:t>
      </w:r>
      <w:r>
        <w:rPr>
          <w:rFonts w:hint="eastAsia"/>
        </w:rPr>
        <w:t>99.4</w:t>
      </w:r>
      <w:r>
        <w:rPr>
          <w:rFonts w:hint="eastAsia"/>
        </w:rPr>
        <w:t>亿元。开发区压实项目帮包责任，强化项目督导调度，全力推动项目顺利建设。</w:t>
      </w:r>
      <w:r>
        <w:rPr>
          <w:rFonts w:hint="eastAsia"/>
        </w:rPr>
        <w:t>1-4</w:t>
      </w:r>
      <w:r>
        <w:rPr>
          <w:rFonts w:hint="eastAsia"/>
        </w:rPr>
        <w:t>月份，</w:t>
      </w:r>
      <w:r>
        <w:rPr>
          <w:rFonts w:hint="eastAsia"/>
        </w:rPr>
        <w:t>50</w:t>
      </w:r>
      <w:r>
        <w:rPr>
          <w:rFonts w:hint="eastAsia"/>
        </w:rPr>
        <w:t>个重点实施类项目已开工</w:t>
      </w:r>
      <w:r>
        <w:rPr>
          <w:rFonts w:hint="eastAsia"/>
        </w:rPr>
        <w:t>42</w:t>
      </w:r>
      <w:r>
        <w:rPr>
          <w:rFonts w:hint="eastAsia"/>
        </w:rPr>
        <w:t>个，完成投资</w:t>
      </w:r>
      <w:r>
        <w:rPr>
          <w:rFonts w:hint="eastAsia"/>
        </w:rPr>
        <w:t>33.1</w:t>
      </w:r>
      <w:r>
        <w:rPr>
          <w:rFonts w:hint="eastAsia"/>
        </w:rPr>
        <w:t>亿元；</w:t>
      </w:r>
      <w:r>
        <w:rPr>
          <w:rFonts w:hint="eastAsia"/>
        </w:rPr>
        <w:t>6</w:t>
      </w:r>
      <w:r>
        <w:rPr>
          <w:rFonts w:hint="eastAsia"/>
        </w:rPr>
        <w:t>个省级重点项目已开工</w:t>
      </w:r>
      <w:r>
        <w:rPr>
          <w:rFonts w:hint="eastAsia"/>
        </w:rPr>
        <w:t>5</w:t>
      </w:r>
      <w:r>
        <w:rPr>
          <w:rFonts w:hint="eastAsia"/>
        </w:rPr>
        <w:t>个，</w:t>
      </w:r>
      <w:r>
        <w:rPr>
          <w:rFonts w:hint="eastAsia"/>
        </w:rPr>
        <w:t>17</w:t>
      </w:r>
      <w:r>
        <w:rPr>
          <w:rFonts w:hint="eastAsia"/>
        </w:rPr>
        <w:t>个市级重点项目已开工</w:t>
      </w:r>
      <w:r>
        <w:rPr>
          <w:rFonts w:hint="eastAsia"/>
        </w:rPr>
        <w:t>14</w:t>
      </w:r>
      <w:r>
        <w:rPr>
          <w:rFonts w:hint="eastAsia"/>
        </w:rPr>
        <w:t>个。</w:t>
      </w:r>
    </w:p>
    <w:p w:rsidR="0058631C" w:rsidRDefault="0058631C">
      <w:pPr>
        <w:ind w:firstLine="420"/>
        <w:jc w:val="right"/>
      </w:pPr>
      <w:r>
        <w:rPr>
          <w:rFonts w:hint="eastAsia"/>
        </w:rPr>
        <w:t>闪电新闻</w:t>
      </w:r>
      <w:r>
        <w:rPr>
          <w:rFonts w:hint="eastAsia"/>
        </w:rPr>
        <w:t>2021-06-04</w:t>
      </w:r>
    </w:p>
    <w:p w:rsidR="0058631C" w:rsidRDefault="0058631C" w:rsidP="00C174B4">
      <w:pPr>
        <w:sectPr w:rsidR="0058631C" w:rsidSect="00C174B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6669F" w:rsidRDefault="0026669F"/>
    <w:sectPr w:rsidR="002666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8631C"/>
    <w:rsid w:val="0026669F"/>
    <w:rsid w:val="005863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8631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8631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1145</Characters>
  <Application>Microsoft Office Word</Application>
  <DocSecurity>0</DocSecurity>
  <Lines>9</Lines>
  <Paragraphs>2</Paragraphs>
  <ScaleCrop>false</ScaleCrop>
  <Company>微软中国</Company>
  <LinksUpToDate>false</LinksUpToDate>
  <CharactersWithSpaces>1343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2022-05-25T02:06:00Z</dcterms:created>
</cp:coreProperties>
</file>