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5C17" w:rsidRDefault="00DE5C17">
      <w:pPr>
        <w:pStyle w:val="1"/>
      </w:pPr>
      <w:r>
        <w:rPr>
          <w:rFonts w:hint="eastAsia"/>
        </w:rPr>
        <w:t>金华：市区新政助推总部和楼宇经济</w:t>
      </w:r>
    </w:p>
    <w:p w:rsidR="00DE5C17" w:rsidRDefault="00DE5C17">
      <w:pPr>
        <w:ind w:firstLine="420"/>
      </w:pPr>
      <w:r>
        <w:rPr>
          <w:rFonts w:hint="eastAsia"/>
        </w:rPr>
        <w:t>为促进总部经济和楼宇经济高质量发展，市区新近出台《关于加快市区总部经济和楼宇经济发展的实施意见（试行）》，加大总部企业招引力度，提升楼宇经济集聚效应，以推动实现“留住总部、培育总部、引进总部”的目标。</w:t>
      </w:r>
    </w:p>
    <w:p w:rsidR="00DE5C17" w:rsidRDefault="00DE5C17">
      <w:pPr>
        <w:ind w:firstLine="420"/>
      </w:pPr>
      <w:r>
        <w:rPr>
          <w:rFonts w:hint="eastAsia"/>
        </w:rPr>
        <w:t>总部经济是区域内凭借特有资源优势吸引各类企业（机构）总部入驻，而形成的一种高端产业组织形态，可为地方带来税收供应效应、产业集聚效应、消费带动效应、就业乘数效应、资本放大效应等诸多外溢效应。</w:t>
      </w:r>
    </w:p>
    <w:p w:rsidR="00DE5C17" w:rsidRDefault="00DE5C17">
      <w:pPr>
        <w:ind w:firstLine="420"/>
      </w:pPr>
      <w:r>
        <w:rPr>
          <w:rFonts w:hint="eastAsia"/>
        </w:rPr>
        <w:t>企业机构存量增量分类认定</w:t>
      </w:r>
    </w:p>
    <w:p w:rsidR="00DE5C17" w:rsidRDefault="00DE5C17">
      <w:pPr>
        <w:ind w:firstLine="420"/>
      </w:pPr>
      <w:r>
        <w:rPr>
          <w:rFonts w:hint="eastAsia"/>
        </w:rPr>
        <w:t>怎么才算是总部呢？实施意见划分为两类，一类是企业型总部，指在市区内注册并开展经营活动，对其投资机构拥有控制权或行使管理权的独立法人企业组织。</w:t>
      </w:r>
    </w:p>
    <w:p w:rsidR="00DE5C17" w:rsidRDefault="00DE5C17">
      <w:pPr>
        <w:ind w:firstLine="420"/>
      </w:pPr>
      <w:r>
        <w:rPr>
          <w:rFonts w:hint="eastAsia"/>
        </w:rPr>
        <w:t>另一类是机构型总部，指市域外企业在市区注册并开展经营活动，在两个（含）以上市级区域内提供管理决策、资金管理、采购、销售、物流、结算、研发、培训等服务的独立法人企业组织，包括区域性总部和功能性总部。</w:t>
      </w:r>
    </w:p>
    <w:p w:rsidR="00DE5C17" w:rsidRDefault="00DE5C17">
      <w:pPr>
        <w:ind w:firstLine="420"/>
      </w:pPr>
      <w:r>
        <w:rPr>
          <w:rFonts w:hint="eastAsia"/>
        </w:rPr>
        <w:t>对市区内存量性总部，经营</w:t>
      </w:r>
      <w:r>
        <w:rPr>
          <w:rFonts w:hint="eastAsia"/>
        </w:rPr>
        <w:t>1</w:t>
      </w:r>
      <w:r>
        <w:rPr>
          <w:rFonts w:hint="eastAsia"/>
        </w:rPr>
        <w:t>年以上无不良记录可以申报认定。其中，企业型总部，要求在上年末净资产达到</w:t>
      </w:r>
      <w:r>
        <w:rPr>
          <w:rFonts w:hint="eastAsia"/>
        </w:rPr>
        <w:t>5000</w:t>
      </w:r>
      <w:r>
        <w:rPr>
          <w:rFonts w:hint="eastAsia"/>
        </w:rPr>
        <w:t>万元，上年度营业收入（销售收入）超过</w:t>
      </w:r>
      <w:r>
        <w:rPr>
          <w:rFonts w:hint="eastAsia"/>
        </w:rPr>
        <w:t>5</w:t>
      </w:r>
      <w:r>
        <w:rPr>
          <w:rFonts w:hint="eastAsia"/>
        </w:rPr>
        <w:t>亿元，年纳税额</w:t>
      </w:r>
      <w:r>
        <w:rPr>
          <w:rFonts w:hint="eastAsia"/>
        </w:rPr>
        <w:t>1500</w:t>
      </w:r>
      <w:r>
        <w:rPr>
          <w:rFonts w:hint="eastAsia"/>
        </w:rPr>
        <w:t>万元以上，在市域外拥有</w:t>
      </w:r>
      <w:r>
        <w:rPr>
          <w:rFonts w:hint="eastAsia"/>
        </w:rPr>
        <w:t>2</w:t>
      </w:r>
      <w:r>
        <w:rPr>
          <w:rFonts w:hint="eastAsia"/>
        </w:rPr>
        <w:t>个及以上子公司或分公司。机构型总部，要求在上年末净资产达到</w:t>
      </w:r>
      <w:r>
        <w:rPr>
          <w:rFonts w:hint="eastAsia"/>
        </w:rPr>
        <w:t>3000</w:t>
      </w:r>
      <w:r>
        <w:rPr>
          <w:rFonts w:hint="eastAsia"/>
        </w:rPr>
        <w:t>万元，上年度营业收入（销售收入）超过</w:t>
      </w:r>
      <w:r>
        <w:rPr>
          <w:rFonts w:hint="eastAsia"/>
        </w:rPr>
        <w:t>5</w:t>
      </w:r>
      <w:r>
        <w:rPr>
          <w:rFonts w:hint="eastAsia"/>
        </w:rPr>
        <w:t>亿元，年纳税额</w:t>
      </w:r>
      <w:r>
        <w:rPr>
          <w:rFonts w:hint="eastAsia"/>
        </w:rPr>
        <w:t>1500</w:t>
      </w:r>
      <w:r>
        <w:rPr>
          <w:rFonts w:hint="eastAsia"/>
        </w:rPr>
        <w:t>万元以上，在市域外拥有或被授权管理</w:t>
      </w:r>
      <w:r>
        <w:rPr>
          <w:rFonts w:hint="eastAsia"/>
        </w:rPr>
        <w:t>2</w:t>
      </w:r>
      <w:r>
        <w:rPr>
          <w:rFonts w:hint="eastAsia"/>
        </w:rPr>
        <w:t>个及以上子公司或分公司。</w:t>
      </w:r>
    </w:p>
    <w:p w:rsidR="00DE5C17" w:rsidRDefault="00DE5C17">
      <w:pPr>
        <w:ind w:firstLine="420"/>
      </w:pPr>
      <w:r>
        <w:rPr>
          <w:rFonts w:hint="eastAsia"/>
        </w:rPr>
        <w:t>对市域外引进的增量性企业或机构，无不良记录且近</w:t>
      </w:r>
      <w:r>
        <w:rPr>
          <w:rFonts w:hint="eastAsia"/>
        </w:rPr>
        <w:t>3</w:t>
      </w:r>
      <w:r>
        <w:rPr>
          <w:rFonts w:hint="eastAsia"/>
        </w:rPr>
        <w:t>年内符合相关条件的，可申请认定企业（机构）型总部。其中，企业型总部上年末净资产达到</w:t>
      </w:r>
      <w:r>
        <w:rPr>
          <w:rFonts w:hint="eastAsia"/>
        </w:rPr>
        <w:t>3000</w:t>
      </w:r>
      <w:r>
        <w:rPr>
          <w:rFonts w:hint="eastAsia"/>
        </w:rPr>
        <w:t>万元，上年度营业收入（销售收入）超过</w:t>
      </w:r>
      <w:r>
        <w:rPr>
          <w:rFonts w:hint="eastAsia"/>
        </w:rPr>
        <w:t>3</w:t>
      </w:r>
      <w:r>
        <w:rPr>
          <w:rFonts w:hint="eastAsia"/>
        </w:rPr>
        <w:t>亿元，年纳税额</w:t>
      </w:r>
      <w:r>
        <w:rPr>
          <w:rFonts w:hint="eastAsia"/>
        </w:rPr>
        <w:t>1000</w:t>
      </w:r>
      <w:r>
        <w:rPr>
          <w:rFonts w:hint="eastAsia"/>
        </w:rPr>
        <w:t>万元以上，在市域外拥有</w:t>
      </w:r>
      <w:r>
        <w:rPr>
          <w:rFonts w:hint="eastAsia"/>
        </w:rPr>
        <w:t>2</w:t>
      </w:r>
      <w:r>
        <w:rPr>
          <w:rFonts w:hint="eastAsia"/>
        </w:rPr>
        <w:t>个及以上子公司或分公司。机构型总部上年末净资产达到</w:t>
      </w:r>
      <w:r>
        <w:rPr>
          <w:rFonts w:hint="eastAsia"/>
        </w:rPr>
        <w:t>2000</w:t>
      </w:r>
      <w:r>
        <w:rPr>
          <w:rFonts w:hint="eastAsia"/>
        </w:rPr>
        <w:t>万元，上年度营业收入（销售收入）超过</w:t>
      </w:r>
      <w:r>
        <w:rPr>
          <w:rFonts w:hint="eastAsia"/>
        </w:rPr>
        <w:t>3</w:t>
      </w:r>
      <w:r>
        <w:rPr>
          <w:rFonts w:hint="eastAsia"/>
        </w:rPr>
        <w:t>亿元，年纳税额</w:t>
      </w:r>
      <w:r>
        <w:rPr>
          <w:rFonts w:hint="eastAsia"/>
        </w:rPr>
        <w:t>1000</w:t>
      </w:r>
      <w:r>
        <w:rPr>
          <w:rFonts w:hint="eastAsia"/>
        </w:rPr>
        <w:t>万元以上，在市域外拥有或被授权管理</w:t>
      </w:r>
      <w:r>
        <w:rPr>
          <w:rFonts w:hint="eastAsia"/>
        </w:rPr>
        <w:t>2</w:t>
      </w:r>
      <w:r>
        <w:rPr>
          <w:rFonts w:hint="eastAsia"/>
        </w:rPr>
        <w:t>个及以上子公司或分公司。</w:t>
      </w:r>
    </w:p>
    <w:p w:rsidR="00DE5C17" w:rsidRDefault="00DE5C17">
      <w:pPr>
        <w:ind w:firstLine="420"/>
      </w:pPr>
      <w:r>
        <w:rPr>
          <w:rFonts w:hint="eastAsia"/>
        </w:rPr>
        <w:t>世界企业</w:t>
      </w:r>
      <w:r>
        <w:rPr>
          <w:rFonts w:hint="eastAsia"/>
        </w:rPr>
        <w:t>500</w:t>
      </w:r>
      <w:r>
        <w:rPr>
          <w:rFonts w:hint="eastAsia"/>
        </w:rPr>
        <w:t>强、中国企业</w:t>
      </w:r>
      <w:r>
        <w:rPr>
          <w:rFonts w:hint="eastAsia"/>
        </w:rPr>
        <w:t>500</w:t>
      </w:r>
      <w:r>
        <w:rPr>
          <w:rFonts w:hint="eastAsia"/>
        </w:rPr>
        <w:t>强、中国民营企业</w:t>
      </w:r>
      <w:r>
        <w:rPr>
          <w:rFonts w:hint="eastAsia"/>
        </w:rPr>
        <w:t>500</w:t>
      </w:r>
      <w:r>
        <w:rPr>
          <w:rFonts w:hint="eastAsia"/>
        </w:rPr>
        <w:t>强、中国制造业企业</w:t>
      </w:r>
      <w:r>
        <w:rPr>
          <w:rFonts w:hint="eastAsia"/>
        </w:rPr>
        <w:t>500</w:t>
      </w:r>
      <w:r>
        <w:rPr>
          <w:rFonts w:hint="eastAsia"/>
        </w:rPr>
        <w:t>强、中国民营企业制造业</w:t>
      </w:r>
      <w:r>
        <w:rPr>
          <w:rFonts w:hint="eastAsia"/>
        </w:rPr>
        <w:t>500</w:t>
      </w:r>
      <w:r>
        <w:rPr>
          <w:rFonts w:hint="eastAsia"/>
        </w:rPr>
        <w:t>强、中国服务业企业</w:t>
      </w:r>
      <w:r>
        <w:rPr>
          <w:rFonts w:hint="eastAsia"/>
        </w:rPr>
        <w:t>100</w:t>
      </w:r>
      <w:r>
        <w:rPr>
          <w:rFonts w:hint="eastAsia"/>
        </w:rPr>
        <w:t>强、中国民营企业服务业</w:t>
      </w:r>
      <w:r>
        <w:rPr>
          <w:rFonts w:hint="eastAsia"/>
        </w:rPr>
        <w:t>100</w:t>
      </w:r>
      <w:r>
        <w:rPr>
          <w:rFonts w:hint="eastAsia"/>
        </w:rPr>
        <w:t>强，符合条件的可直接认定。</w:t>
      </w:r>
    </w:p>
    <w:p w:rsidR="00DE5C17" w:rsidRDefault="00DE5C17">
      <w:pPr>
        <w:ind w:firstLine="420"/>
      </w:pPr>
      <w:r>
        <w:rPr>
          <w:rFonts w:hint="eastAsia"/>
        </w:rPr>
        <w:t>同时，在市区范围内集聚一定数量企业，具有独立法人单位运营管理机构，具备完善的基础设施和共享性服务平台，明确特色主导产业且符合当地发展方向的，可申请认定为重点培育楼宇。</w:t>
      </w:r>
    </w:p>
    <w:p w:rsidR="00DE5C17" w:rsidRDefault="00DE5C17">
      <w:pPr>
        <w:ind w:firstLine="420"/>
      </w:pPr>
      <w:r>
        <w:rPr>
          <w:rFonts w:hint="eastAsia"/>
        </w:rPr>
        <w:t>具体要求单栋楼宇建筑面积不低于</w:t>
      </w:r>
      <w:r>
        <w:rPr>
          <w:rFonts w:hint="eastAsia"/>
        </w:rPr>
        <w:t>1</w:t>
      </w:r>
      <w:r>
        <w:rPr>
          <w:rFonts w:hint="eastAsia"/>
        </w:rPr>
        <w:t>万平方米，有专门管理团队为入驻企业提供服务，统一运营管理面积不低于楼宇建筑面积的</w:t>
      </w:r>
      <w:r>
        <w:rPr>
          <w:rFonts w:hint="eastAsia"/>
        </w:rPr>
        <w:t>60%</w:t>
      </w:r>
      <w:r>
        <w:rPr>
          <w:rFonts w:hint="eastAsia"/>
        </w:rPr>
        <w:t>。经济指标方面要求上年度入驻企业营业收入总和超过</w:t>
      </w:r>
      <w:r>
        <w:rPr>
          <w:rFonts w:hint="eastAsia"/>
        </w:rPr>
        <w:t>2</w:t>
      </w:r>
      <w:r>
        <w:rPr>
          <w:rFonts w:hint="eastAsia"/>
        </w:rPr>
        <w:t>亿元，税收总和超过</w:t>
      </w:r>
      <w:r>
        <w:rPr>
          <w:rFonts w:hint="eastAsia"/>
        </w:rPr>
        <w:t>1000</w:t>
      </w:r>
      <w:r>
        <w:rPr>
          <w:rFonts w:hint="eastAsia"/>
        </w:rPr>
        <w:t>万元，其中特色产业营业收入占比不低于</w:t>
      </w:r>
      <w:r>
        <w:rPr>
          <w:rFonts w:hint="eastAsia"/>
        </w:rPr>
        <w:t>60%</w:t>
      </w:r>
      <w:r>
        <w:rPr>
          <w:rFonts w:hint="eastAsia"/>
        </w:rPr>
        <w:t>。</w:t>
      </w:r>
    </w:p>
    <w:p w:rsidR="00DE5C17" w:rsidRDefault="00DE5C17">
      <w:pPr>
        <w:ind w:firstLine="420"/>
      </w:pPr>
      <w:r>
        <w:rPr>
          <w:rFonts w:hint="eastAsia"/>
        </w:rPr>
        <w:t>总部楼宇按照贡献分别扶持</w:t>
      </w:r>
    </w:p>
    <w:p w:rsidR="00DE5C17" w:rsidRDefault="00DE5C17">
      <w:pPr>
        <w:ind w:firstLine="420"/>
      </w:pPr>
      <w:r>
        <w:rPr>
          <w:rFonts w:hint="eastAsia"/>
        </w:rPr>
        <w:t>根据实施意见，对总部经济和楼宇经济从地方贡献奖励、人才支持、用地用房支持、金融支持、引培规上企业奖励等五方面进行政策扶持，政策有效期为</w:t>
      </w:r>
      <w:r>
        <w:rPr>
          <w:rFonts w:hint="eastAsia"/>
        </w:rPr>
        <w:t>5</w:t>
      </w:r>
      <w:r>
        <w:rPr>
          <w:rFonts w:hint="eastAsia"/>
        </w:rPr>
        <w:t>年。</w:t>
      </w:r>
    </w:p>
    <w:p w:rsidR="00DE5C17" w:rsidRDefault="00DE5C17">
      <w:pPr>
        <w:ind w:firstLine="420"/>
      </w:pPr>
      <w:r>
        <w:rPr>
          <w:rFonts w:hint="eastAsia"/>
        </w:rPr>
        <w:t>政策规定，对市域外新引进的总部企业、市区现有的总部企业、重点培育楼宇管理方，按照对地方的综合贡献给予一定比例的奖励。其中，新引进市域外总部企业，自实现盈利当年起，根据其地方综合贡献额，前</w:t>
      </w:r>
      <w:r>
        <w:rPr>
          <w:rFonts w:hint="eastAsia"/>
        </w:rPr>
        <w:t>3</w:t>
      </w:r>
      <w:r>
        <w:rPr>
          <w:rFonts w:hint="eastAsia"/>
        </w:rPr>
        <w:t>年给予</w:t>
      </w:r>
      <w:r>
        <w:rPr>
          <w:rFonts w:hint="eastAsia"/>
        </w:rPr>
        <w:t>100%</w:t>
      </w:r>
      <w:r>
        <w:rPr>
          <w:rFonts w:hint="eastAsia"/>
        </w:rPr>
        <w:t>奖励，后</w:t>
      </w:r>
      <w:r>
        <w:rPr>
          <w:rFonts w:hint="eastAsia"/>
        </w:rPr>
        <w:t>2</w:t>
      </w:r>
      <w:r>
        <w:rPr>
          <w:rFonts w:hint="eastAsia"/>
        </w:rPr>
        <w:t>年给予</w:t>
      </w:r>
      <w:r>
        <w:rPr>
          <w:rFonts w:hint="eastAsia"/>
        </w:rPr>
        <w:t>70%</w:t>
      </w:r>
      <w:r>
        <w:rPr>
          <w:rFonts w:hint="eastAsia"/>
        </w:rPr>
        <w:t>奖励。重点培育楼宇自认定当年起，入驻企业年度地方综合贡献总和连续两年增长幅度超过</w:t>
      </w:r>
      <w:r>
        <w:rPr>
          <w:rFonts w:hint="eastAsia"/>
        </w:rPr>
        <w:t>10%</w:t>
      </w:r>
      <w:r>
        <w:rPr>
          <w:rFonts w:hint="eastAsia"/>
        </w:rPr>
        <w:t>的，按贡献额增量部分的</w:t>
      </w:r>
      <w:r>
        <w:rPr>
          <w:rFonts w:hint="eastAsia"/>
        </w:rPr>
        <w:t>20%</w:t>
      </w:r>
      <w:r>
        <w:rPr>
          <w:rFonts w:hint="eastAsia"/>
        </w:rPr>
        <w:t>奖励楼宇运营管理方，最高</w:t>
      </w:r>
      <w:r>
        <w:rPr>
          <w:rFonts w:hint="eastAsia"/>
        </w:rPr>
        <w:t>400</w:t>
      </w:r>
      <w:r>
        <w:rPr>
          <w:rFonts w:hint="eastAsia"/>
        </w:rPr>
        <w:t>万元。入驻企业年度地方综合贡献总和首次突破</w:t>
      </w:r>
      <w:r>
        <w:rPr>
          <w:rFonts w:hint="eastAsia"/>
        </w:rPr>
        <w:t>1000</w:t>
      </w:r>
      <w:r>
        <w:rPr>
          <w:rFonts w:hint="eastAsia"/>
        </w:rPr>
        <w:t>万元、</w:t>
      </w:r>
      <w:r>
        <w:rPr>
          <w:rFonts w:hint="eastAsia"/>
        </w:rPr>
        <w:t>2000</w:t>
      </w:r>
      <w:r>
        <w:rPr>
          <w:rFonts w:hint="eastAsia"/>
        </w:rPr>
        <w:t>万元、</w:t>
      </w:r>
      <w:r>
        <w:rPr>
          <w:rFonts w:hint="eastAsia"/>
        </w:rPr>
        <w:t>3000</w:t>
      </w:r>
      <w:r>
        <w:rPr>
          <w:rFonts w:hint="eastAsia"/>
        </w:rPr>
        <w:t>万元的，分别给予楼宇运营管理方一次性奖励</w:t>
      </w:r>
      <w:r>
        <w:rPr>
          <w:rFonts w:hint="eastAsia"/>
        </w:rPr>
        <w:t>30</w:t>
      </w:r>
      <w:r>
        <w:rPr>
          <w:rFonts w:hint="eastAsia"/>
        </w:rPr>
        <w:t>万元、</w:t>
      </w:r>
      <w:r>
        <w:rPr>
          <w:rFonts w:hint="eastAsia"/>
        </w:rPr>
        <w:t>50</w:t>
      </w:r>
      <w:r>
        <w:rPr>
          <w:rFonts w:hint="eastAsia"/>
        </w:rPr>
        <w:t>万元、</w:t>
      </w:r>
      <w:r>
        <w:rPr>
          <w:rFonts w:hint="eastAsia"/>
        </w:rPr>
        <w:t>100</w:t>
      </w:r>
      <w:r>
        <w:rPr>
          <w:rFonts w:hint="eastAsia"/>
        </w:rPr>
        <w:t>万元。</w:t>
      </w:r>
    </w:p>
    <w:p w:rsidR="00DE5C17" w:rsidRDefault="00DE5C17">
      <w:pPr>
        <w:ind w:firstLine="420"/>
      </w:pPr>
      <w:r>
        <w:rPr>
          <w:rFonts w:hint="eastAsia"/>
        </w:rPr>
        <w:t>人才方面，按每年个人地方综合贡献度，对市域外新引进的总部企业的高管，连续</w:t>
      </w:r>
      <w:r>
        <w:rPr>
          <w:rFonts w:hint="eastAsia"/>
        </w:rPr>
        <w:t>5</w:t>
      </w:r>
      <w:r>
        <w:rPr>
          <w:rFonts w:hint="eastAsia"/>
        </w:rPr>
        <w:t>年给予</w:t>
      </w:r>
      <w:r>
        <w:rPr>
          <w:rFonts w:hint="eastAsia"/>
        </w:rPr>
        <w:t>100%</w:t>
      </w:r>
      <w:r>
        <w:rPr>
          <w:rFonts w:hint="eastAsia"/>
        </w:rPr>
        <w:t>奖励；中层管理人员及专业技术人员，年度个人综合贡献度</w:t>
      </w:r>
      <w:r>
        <w:rPr>
          <w:rFonts w:hint="eastAsia"/>
        </w:rPr>
        <w:t>5</w:t>
      </w:r>
      <w:r>
        <w:rPr>
          <w:rFonts w:hint="eastAsia"/>
        </w:rPr>
        <w:t>万元（含）以上的，前</w:t>
      </w:r>
      <w:r>
        <w:rPr>
          <w:rFonts w:hint="eastAsia"/>
        </w:rPr>
        <w:t>3</w:t>
      </w:r>
      <w:r>
        <w:rPr>
          <w:rFonts w:hint="eastAsia"/>
        </w:rPr>
        <w:t>年给予</w:t>
      </w:r>
      <w:r>
        <w:rPr>
          <w:rFonts w:hint="eastAsia"/>
        </w:rPr>
        <w:t>100%</w:t>
      </w:r>
      <w:r>
        <w:rPr>
          <w:rFonts w:hint="eastAsia"/>
        </w:rPr>
        <w:t>奖励，后</w:t>
      </w:r>
      <w:r>
        <w:rPr>
          <w:rFonts w:hint="eastAsia"/>
        </w:rPr>
        <w:t>2</w:t>
      </w:r>
      <w:r>
        <w:rPr>
          <w:rFonts w:hint="eastAsia"/>
        </w:rPr>
        <w:t>年给予</w:t>
      </w:r>
      <w:r>
        <w:rPr>
          <w:rFonts w:hint="eastAsia"/>
        </w:rPr>
        <w:t>70%</w:t>
      </w:r>
      <w:r>
        <w:rPr>
          <w:rFonts w:hint="eastAsia"/>
        </w:rPr>
        <w:t>奖励。</w:t>
      </w:r>
    </w:p>
    <w:p w:rsidR="00DE5C17" w:rsidRDefault="00DE5C17">
      <w:pPr>
        <w:ind w:firstLine="420"/>
      </w:pPr>
      <w:r>
        <w:rPr>
          <w:rFonts w:hint="eastAsia"/>
        </w:rPr>
        <w:t>总部企业用地保障、购房补助、房产税减免等，实施意见也明确给予扶持。自建总部办公用地，优先安排土地利用计划指标。符合条件的总部企业建设项目，优先申报省重大产业项目、省市县长项目，优先提前予以用地保障。新引进市域外的总部企业首次在市区购置自用办公用房，按照购房价的</w:t>
      </w:r>
      <w:r>
        <w:rPr>
          <w:rFonts w:hint="eastAsia"/>
        </w:rPr>
        <w:t>10%</w:t>
      </w:r>
      <w:r>
        <w:rPr>
          <w:rFonts w:hint="eastAsia"/>
        </w:rPr>
        <w:t>或</w:t>
      </w:r>
      <w:r>
        <w:rPr>
          <w:rFonts w:hint="eastAsia"/>
        </w:rPr>
        <w:t>500</w:t>
      </w:r>
      <w:r>
        <w:rPr>
          <w:rFonts w:hint="eastAsia"/>
        </w:rPr>
        <w:t>元</w:t>
      </w:r>
      <w:r>
        <w:rPr>
          <w:rFonts w:hint="eastAsia"/>
        </w:rPr>
        <w:t>/</w:t>
      </w:r>
      <w:r>
        <w:rPr>
          <w:rFonts w:hint="eastAsia"/>
        </w:rPr>
        <w:t>平方米给予一次性补助，最高不超过</w:t>
      </w:r>
      <w:r>
        <w:rPr>
          <w:rFonts w:hint="eastAsia"/>
        </w:rPr>
        <w:t>500</w:t>
      </w:r>
      <w:r>
        <w:rPr>
          <w:rFonts w:hint="eastAsia"/>
        </w:rPr>
        <w:t>万元。新引进省外总部企业的行政办公用房，自引进年度起</w:t>
      </w:r>
      <w:r>
        <w:rPr>
          <w:rFonts w:hint="eastAsia"/>
        </w:rPr>
        <w:t>3</w:t>
      </w:r>
      <w:r>
        <w:rPr>
          <w:rFonts w:hint="eastAsia"/>
        </w:rPr>
        <w:t>年内免征房产税。</w:t>
      </w:r>
    </w:p>
    <w:p w:rsidR="00DE5C17" w:rsidRDefault="00DE5C17">
      <w:pPr>
        <w:ind w:firstLine="420"/>
      </w:pPr>
      <w:r>
        <w:rPr>
          <w:rFonts w:hint="eastAsia"/>
        </w:rPr>
        <w:t>市区鼓励总部企业与境内外知名股权投资基金管理公司合作，发起设立符合产业规划方向的行业性投资基金。总部企业因开展主营业务所需，获得市区银行业金融机构按不高于贷款市场报价利率（</w:t>
      </w:r>
      <w:r>
        <w:rPr>
          <w:rFonts w:hint="eastAsia"/>
        </w:rPr>
        <w:t>LPR</w:t>
      </w:r>
      <w:r>
        <w:rPr>
          <w:rFonts w:hint="eastAsia"/>
        </w:rPr>
        <w:t>）加</w:t>
      </w:r>
      <w:r>
        <w:rPr>
          <w:rFonts w:hint="eastAsia"/>
        </w:rPr>
        <w:t>50</w:t>
      </w:r>
      <w:r>
        <w:rPr>
          <w:rFonts w:hint="eastAsia"/>
        </w:rPr>
        <w:t>个基点给予</w:t>
      </w:r>
      <w:r>
        <w:rPr>
          <w:rFonts w:hint="eastAsia"/>
        </w:rPr>
        <w:t>1</w:t>
      </w:r>
      <w:r>
        <w:rPr>
          <w:rFonts w:hint="eastAsia"/>
        </w:rPr>
        <w:t>年期以上新增贷款，可在正常支付全部本息后</w:t>
      </w:r>
      <w:r>
        <w:rPr>
          <w:rFonts w:hint="eastAsia"/>
        </w:rPr>
        <w:t>1</w:t>
      </w:r>
      <w:r>
        <w:rPr>
          <w:rFonts w:hint="eastAsia"/>
        </w:rPr>
        <w:t>年内申请贷款贴息。贷款贴息额单个企业每年不超过</w:t>
      </w:r>
      <w:r>
        <w:rPr>
          <w:rFonts w:hint="eastAsia"/>
        </w:rPr>
        <w:t>100</w:t>
      </w:r>
      <w:r>
        <w:rPr>
          <w:rFonts w:hint="eastAsia"/>
        </w:rPr>
        <w:t>万元，期限不超过</w:t>
      </w:r>
      <w:r>
        <w:rPr>
          <w:rFonts w:hint="eastAsia"/>
        </w:rPr>
        <w:t>3</w:t>
      </w:r>
      <w:r>
        <w:rPr>
          <w:rFonts w:hint="eastAsia"/>
        </w:rPr>
        <w:t>年。</w:t>
      </w:r>
    </w:p>
    <w:p w:rsidR="00DE5C17" w:rsidRDefault="00DE5C17">
      <w:pPr>
        <w:ind w:firstLine="420"/>
      </w:pPr>
      <w:r>
        <w:rPr>
          <w:rFonts w:hint="eastAsia"/>
        </w:rPr>
        <w:t>重点培育楼宇新引进市域外的规上（限上）企业，按照其入库后第一个会计年度地方综合贡献额的</w:t>
      </w:r>
      <w:r>
        <w:rPr>
          <w:rFonts w:hint="eastAsia"/>
        </w:rPr>
        <w:t>50%</w:t>
      </w:r>
      <w:r>
        <w:rPr>
          <w:rFonts w:hint="eastAsia"/>
        </w:rPr>
        <w:t>给予奖励，最高不超过</w:t>
      </w:r>
      <w:r>
        <w:rPr>
          <w:rFonts w:hint="eastAsia"/>
        </w:rPr>
        <w:t>100</w:t>
      </w:r>
      <w:r>
        <w:rPr>
          <w:rFonts w:hint="eastAsia"/>
        </w:rPr>
        <w:t>万元。重点培育楼宇入驻企业首次规范升级为规上（限上）企业，给予企业</w:t>
      </w:r>
      <w:r>
        <w:rPr>
          <w:rFonts w:hint="eastAsia"/>
        </w:rPr>
        <w:t>10</w:t>
      </w:r>
      <w:r>
        <w:rPr>
          <w:rFonts w:hint="eastAsia"/>
        </w:rPr>
        <w:t>万元奖励。以上两项按企业奖励金额的</w:t>
      </w:r>
      <w:r>
        <w:rPr>
          <w:rFonts w:hint="eastAsia"/>
        </w:rPr>
        <w:t>30%</w:t>
      </w:r>
      <w:r>
        <w:rPr>
          <w:rFonts w:hint="eastAsia"/>
        </w:rPr>
        <w:t>同时奖励给楼宇管理方。</w:t>
      </w:r>
      <w:r>
        <w:rPr>
          <w:rFonts w:hint="eastAsia"/>
        </w:rPr>
        <w:t xml:space="preserve">  </w:t>
      </w:r>
    </w:p>
    <w:p w:rsidR="00DE5C17" w:rsidRDefault="00DE5C17">
      <w:pPr>
        <w:ind w:firstLine="420"/>
        <w:jc w:val="right"/>
      </w:pPr>
      <w:r>
        <w:rPr>
          <w:rFonts w:hint="eastAsia"/>
        </w:rPr>
        <w:t xml:space="preserve"> </w:t>
      </w:r>
      <w:r>
        <w:rPr>
          <w:rFonts w:hint="eastAsia"/>
        </w:rPr>
        <w:t>金华日报</w:t>
      </w:r>
      <w:r>
        <w:rPr>
          <w:rFonts w:hint="eastAsia"/>
        </w:rPr>
        <w:t>2021-04-07</w:t>
      </w:r>
    </w:p>
    <w:p w:rsidR="00DE5C17" w:rsidRDefault="00DE5C17" w:rsidP="006B7783">
      <w:pPr>
        <w:sectPr w:rsidR="00DE5C17" w:rsidSect="006B778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860CE" w:rsidRDefault="000860CE"/>
    <w:sectPr w:rsidR="000860C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E5C17"/>
    <w:rsid w:val="000860CE"/>
    <w:rsid w:val="00DE5C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E5C1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E5C1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302</Words>
  <Characters>1726</Characters>
  <Application>Microsoft Office Word</Application>
  <DocSecurity>0</DocSecurity>
  <Lines>14</Lines>
  <Paragraphs>4</Paragraphs>
  <ScaleCrop>false</ScaleCrop>
  <Company>微软中国</Company>
  <LinksUpToDate>false</LinksUpToDate>
  <CharactersWithSpaces>2024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2022-05-25T01:16:00Z</dcterms:created>
</cp:coreProperties>
</file>