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CD7" w:rsidRDefault="003E2CD7" w:rsidP="00ED6C70">
      <w:pPr>
        <w:pStyle w:val="1"/>
      </w:pPr>
      <w:r>
        <w:t>重庆市璧山区交通局:</w:t>
      </w:r>
      <w:r>
        <w:t>“</w:t>
      </w:r>
      <w:r>
        <w:t>三个着力</w:t>
      </w:r>
      <w:r>
        <w:t>”</w:t>
      </w:r>
      <w:r>
        <w:t>联系服务群众</w:t>
      </w:r>
    </w:p>
    <w:p w:rsidR="003E2CD7" w:rsidRDefault="003E2CD7" w:rsidP="003E2CD7">
      <w:pPr>
        <w:ind w:firstLineChars="200" w:firstLine="420"/>
      </w:pPr>
      <w:r>
        <w:rPr>
          <w:rFonts w:hint="eastAsia"/>
        </w:rPr>
        <w:t>服务群众办实事，倾心倾力解民忧。近年来，重庆市璧山区交通局坚持以满足璧山人民高质量的交通服务需要求为出发点，坚持“三个着力”加强改进联系服务群众工作，力求服务见真章、群众见实效，为全区经济社会发展营造安全有序的交通通行环境。</w:t>
      </w:r>
    </w:p>
    <w:p w:rsidR="003E2CD7" w:rsidRDefault="003E2CD7" w:rsidP="003E2CD7">
      <w:pPr>
        <w:ind w:firstLineChars="200" w:firstLine="420"/>
      </w:pPr>
      <w:r>
        <w:rPr>
          <w:rFonts w:hint="eastAsia"/>
        </w:rPr>
        <w:t>——着力强化为民服务宗旨意识。该局坚持围绕中心，服务大局，以抓重大任务落实来检验“初心使命”。深入推进学习型党组织创建，持续开展“学习强国晒打卡、晒积分”活动，以比促学，激发学习热情。通过“三会一课”“电影党课”、主题党日等活动培育党员干部宗旨意识，激发全体党员爱党爱国、甘于奉献的无私精神。认真落实城市基层党建工作责任，积极引导党员干部参与“党建引领、小区治理”“党建引领、乡风治理”，全局</w:t>
      </w:r>
      <w:r>
        <w:t>129</w:t>
      </w:r>
      <w:r>
        <w:t>名在职党员全部回居住小区党支部或社区报到，</w:t>
      </w:r>
      <w:r>
        <w:t>37</w:t>
      </w:r>
      <w:r>
        <w:t>名党员回原籍村党组织报到，并按规定实行承诺。</w:t>
      </w:r>
    </w:p>
    <w:p w:rsidR="003E2CD7" w:rsidRDefault="003E2CD7" w:rsidP="003E2CD7">
      <w:pPr>
        <w:ind w:firstLineChars="200" w:firstLine="420"/>
      </w:pPr>
      <w:r>
        <w:rPr>
          <w:rFonts w:hint="eastAsia"/>
        </w:rPr>
        <w:t>——着力解决群众热点、难点、痛点问题。该局以全面打赢“三年行动计划”和“脱贫攻坚”战为目标，接续奋战新冠肺炎疫情防控和稳经济大盘，始终将人民的生命财产安全放在首位。发挥交通在经济社会“先行官”的功能定位，着力打造服务群众的满意交通、幸福交通。例如，该局坚持一体推进农村路网建设。以“四好农村路”建设为切入点，将脱贫攻坚与乡村振兴有效衔接。按照“一村一图一表”的工作思路，坚持安保设施与“四好农村路”同时设计、同时施工、同时验收的“三同时”原则，全面完成三年行动计划任务。同时坚持把通组公路、农村产业路、“三园”路网建设作为工作重点，改造一批连接重要枢纽、旅游景区、产业园区和重点镇街的县乡公路，按照成熟一条、开通一条的原则，不断优化加密农村客运体系，全面提升区内经济社会和产业发展活力。建立“路长制”实施方案，同步实施农村公路建、管、养、运一体运作，提升农村道路管理养护水平，以赈代补将脱贫攻坚引向深入。</w:t>
      </w:r>
    </w:p>
    <w:p w:rsidR="003E2CD7" w:rsidRDefault="003E2CD7" w:rsidP="003E2CD7">
      <w:pPr>
        <w:ind w:firstLineChars="200" w:firstLine="420"/>
      </w:pPr>
      <w:r>
        <w:rPr>
          <w:rFonts w:hint="eastAsia"/>
        </w:rPr>
        <w:t>目前，璧山辖区内公路总里程达到</w:t>
      </w:r>
      <w:r>
        <w:t>2678.23</w:t>
      </w:r>
      <w:r>
        <w:t>公里（不含高速公路），公路密度</w:t>
      </w:r>
      <w:r>
        <w:t>294</w:t>
      </w:r>
      <w:r>
        <w:t>公里</w:t>
      </w:r>
      <w:r>
        <w:t>/</w:t>
      </w:r>
      <w:r>
        <w:t>百平方公里、</w:t>
      </w:r>
      <w:r>
        <w:t>36</w:t>
      </w:r>
      <w:r>
        <w:t>公里</w:t>
      </w:r>
      <w:r>
        <w:t>/</w:t>
      </w:r>
      <w:r>
        <w:t>万人，稳居渝西前列。其中普通国道二级以上比例</w:t>
      </w:r>
      <w:r>
        <w:t>100%</w:t>
      </w:r>
      <w:r>
        <w:t>，远高于全市平均水平，普通省道三级以上比例</w:t>
      </w:r>
      <w:r>
        <w:t>86%</w:t>
      </w:r>
      <w:r>
        <w:t>，高于全市平均水平</w:t>
      </w:r>
      <w:r>
        <w:t>13</w:t>
      </w:r>
      <w:r>
        <w:t>个百分点，干线公路已基本实现全面覆盖各大主要镇街、重要工业园区以及旅游景区。</w:t>
      </w:r>
      <w:r>
        <w:t>1</w:t>
      </w:r>
      <w:r>
        <w:t>机场</w:t>
      </w:r>
      <w:r>
        <w:t>2</w:t>
      </w:r>
      <w:r>
        <w:t>普铁</w:t>
      </w:r>
      <w:r>
        <w:t>3</w:t>
      </w:r>
      <w:r>
        <w:t>城际</w:t>
      </w:r>
      <w:r>
        <w:t>4</w:t>
      </w:r>
      <w:r>
        <w:t>高铁</w:t>
      </w:r>
      <w:r>
        <w:t>6</w:t>
      </w:r>
      <w:r>
        <w:t>轨道</w:t>
      </w:r>
      <w:r>
        <w:t>8</w:t>
      </w:r>
      <w:r>
        <w:t>高速</w:t>
      </w:r>
      <w:r>
        <w:t>”</w:t>
      </w:r>
      <w:r>
        <w:t>的交通战略布局基本成型，并全面完成交通一卡通互联互通支付系统的设备及软件系统的实施工作，全面推行城区公交</w:t>
      </w:r>
      <w:r>
        <w:t>“</w:t>
      </w:r>
      <w:r>
        <w:t>一小时</w:t>
      </w:r>
      <w:r>
        <w:t>”</w:t>
      </w:r>
      <w:r>
        <w:t>免费换乘政策，率先成为重庆除中心城区外第一个开行城际公</w:t>
      </w:r>
      <w:r>
        <w:rPr>
          <w:rFonts w:hint="eastAsia"/>
        </w:rPr>
        <w:t>交的区县，新能源公交车辆占比达到</w:t>
      </w:r>
      <w:r>
        <w:t>100%</w:t>
      </w:r>
      <w:r>
        <w:t>。</w:t>
      </w:r>
    </w:p>
    <w:p w:rsidR="003E2CD7" w:rsidRDefault="003E2CD7" w:rsidP="003E2CD7">
      <w:pPr>
        <w:ind w:firstLineChars="200" w:firstLine="420"/>
      </w:pPr>
      <w:r>
        <w:rPr>
          <w:rFonts w:hint="eastAsia"/>
        </w:rPr>
        <w:t>——着力发挥社会群众监督作用。该局坚持问题导向，服务群众，利用民主生活会和组织生活会，广泛收集群众意见建议，不折不扣完成整改落实。常态化深入群众和基层单位开展调研，密切与基础职工沟通，倾听群众呼声和倾诉。完善信访维稳制度，高标准办理群众来信、人民建议、投诉举报。全面推进“互联网</w:t>
      </w:r>
      <w:r>
        <w:t>+</w:t>
      </w:r>
      <w:r>
        <w:t>政务服务</w:t>
      </w:r>
      <w:r>
        <w:t>”“</w:t>
      </w:r>
      <w:r>
        <w:t>双随机一公开</w:t>
      </w:r>
      <w:r>
        <w:t>”</w:t>
      </w:r>
      <w:r>
        <w:t>监管和政务服务大厅</w:t>
      </w:r>
      <w:r>
        <w:t>“</w:t>
      </w:r>
      <w:r>
        <w:t>一窗受理，集成服务</w:t>
      </w:r>
      <w:r>
        <w:t>”</w:t>
      </w:r>
      <w:r>
        <w:t>，试点推进</w:t>
      </w:r>
      <w:r>
        <w:t>“</w:t>
      </w:r>
      <w:r>
        <w:t>证照分离</w:t>
      </w:r>
      <w:r>
        <w:t>”</w:t>
      </w:r>
      <w:r>
        <w:t>，加快交通信用体系建设，行政审批许可完成承诺实现平均压缩比</w:t>
      </w:r>
      <w:r>
        <w:t>85%</w:t>
      </w:r>
      <w:r>
        <w:t>，平均到现场次数</w:t>
      </w:r>
      <w:r>
        <w:t>0.23%</w:t>
      </w:r>
      <w:r>
        <w:t>、即办件占比</w:t>
      </w:r>
      <w:r>
        <w:t>49.15%</w:t>
      </w:r>
      <w:r>
        <w:t>、全程网办</w:t>
      </w:r>
      <w:r>
        <w:t>76.27%</w:t>
      </w:r>
      <w:r>
        <w:t>，实现了</w:t>
      </w:r>
      <w:r>
        <w:rPr>
          <w:rFonts w:hint="eastAsia"/>
        </w:rPr>
        <w:t>审批事项少、办事效率高、服务质量优和诚实守信的服务环境。自觉接受人大政协监督，限时办复率和满意率稳定保持面向未来，璧山区交通局将在交通基础设施建设中统筹考虑上位规划和服务群众落脚点，始终将服务群众、服务地区经济发展放在首位，扎实做好项目前期调研，认真听取群众意见建议，群策群力做好项目规划设计。同时，积极转变工作做法、紧跟时代发展，着力构建绿色、便捷、舒适、统筹城乡的交通运输体系，不断推进数字交通、智慧交通，创新运输模式、动力变革，满</w:t>
      </w:r>
      <w:r>
        <w:rPr>
          <w:rFonts w:hint="eastAsia"/>
        </w:rPr>
        <w:lastRenderedPageBreak/>
        <w:t>足群众出行多样化、个性化需求。在</w:t>
      </w:r>
      <w:r>
        <w:t>100%</w:t>
      </w:r>
      <w:r>
        <w:t>。实现办理态度、办理过程、办理意见、</w:t>
      </w:r>
      <w:r>
        <w:rPr>
          <w:rFonts w:hint="eastAsia"/>
        </w:rPr>
        <w:t>办理效果“四满意”目标。</w:t>
      </w:r>
    </w:p>
    <w:p w:rsidR="003E2CD7" w:rsidRDefault="003E2CD7" w:rsidP="003E2CD7">
      <w:pPr>
        <w:ind w:firstLineChars="200" w:firstLine="420"/>
        <w:jc w:val="right"/>
      </w:pPr>
      <w:r w:rsidRPr="00B304DA">
        <w:rPr>
          <w:rFonts w:hint="eastAsia"/>
        </w:rPr>
        <w:t>巴渝文学</w:t>
      </w:r>
      <w:r w:rsidRPr="00B304DA">
        <w:t>2022-08-30</w:t>
      </w:r>
    </w:p>
    <w:p w:rsidR="003E2CD7" w:rsidRDefault="003E2CD7" w:rsidP="0006007A">
      <w:pPr>
        <w:sectPr w:rsidR="003E2CD7" w:rsidSect="0006007A">
          <w:type w:val="continuous"/>
          <w:pgSz w:w="11906" w:h="16838"/>
          <w:pgMar w:top="1644" w:right="1236" w:bottom="1418" w:left="1814" w:header="851" w:footer="907" w:gutter="0"/>
          <w:pgNumType w:start="1"/>
          <w:cols w:space="720"/>
          <w:docGrid w:type="lines" w:linePitch="341" w:charSpace="2373"/>
        </w:sectPr>
      </w:pPr>
    </w:p>
    <w:p w:rsidR="007A11AA" w:rsidRDefault="007A11AA"/>
    <w:sectPr w:rsidR="007A11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E2CD7"/>
    <w:rsid w:val="003E2CD7"/>
    <w:rsid w:val="007A11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E2CD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E2CD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1365</Characters>
  <Application>Microsoft Office Word</Application>
  <DocSecurity>0</DocSecurity>
  <Lines>11</Lines>
  <Paragraphs>3</Paragraphs>
  <ScaleCrop>false</ScaleCrop>
  <Company>微软中国</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2022-11-23T09:31:00Z</dcterms:created>
</cp:coreProperties>
</file>