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72BE" w:rsidRDefault="003A72BE" w:rsidP="00CE2E64">
      <w:pPr>
        <w:pStyle w:val="1"/>
      </w:pPr>
      <w:r w:rsidRPr="00CE2E64">
        <w:rPr>
          <w:rFonts w:hint="eastAsia"/>
        </w:rPr>
        <w:t>“一体化通关”助力二手车出口</w:t>
      </w:r>
    </w:p>
    <w:p w:rsidR="003A72BE" w:rsidRDefault="003A72BE" w:rsidP="003A72BE">
      <w:pPr>
        <w:ind w:firstLineChars="196" w:firstLine="412"/>
        <w:jc w:val="left"/>
      </w:pPr>
      <w:r>
        <w:rPr>
          <w:rFonts w:hint="eastAsia"/>
        </w:rPr>
        <w:t>近日，南京自贸试验区内企业江苏苏美达科技设备有限公司的</w:t>
      </w:r>
      <w:r>
        <w:t>8</w:t>
      </w:r>
      <w:r>
        <w:t>辆五菱牌</w:t>
      </w:r>
      <w:r>
        <w:t>MINI</w:t>
      </w:r>
      <w:r>
        <w:t>电动汽车在南京海关所属金陵海关通过全国通关一体化报关后，从广西勐腊口岸运往境外。</w:t>
      </w:r>
    </w:p>
    <w:p w:rsidR="003A72BE" w:rsidRDefault="003A72BE" w:rsidP="00CE2E64">
      <w:pPr>
        <w:jc w:val="left"/>
      </w:pPr>
      <w:r>
        <w:rPr>
          <w:rFonts w:hint="eastAsia"/>
        </w:rPr>
        <w:t xml:space="preserve">　　“在‘一体化通关’模式下，我们出口车辆从申报到海关放行通关，全程用时不到</w:t>
      </w:r>
      <w:r>
        <w:t>1</w:t>
      </w:r>
      <w:r>
        <w:t>天。</w:t>
      </w:r>
      <w:r>
        <w:t>”</w:t>
      </w:r>
      <w:r>
        <w:t>苏美达科技设备有限公司国际贸易部总经理钱有文介绍。南京获批江苏省唯一的全国二手车出口试点城市后，该公司于去年</w:t>
      </w:r>
      <w:r>
        <w:t>7</w:t>
      </w:r>
      <w:r>
        <w:t>月获批二手车出口资质，并成功实现江苏省二手车出口</w:t>
      </w:r>
      <w:r>
        <w:t>“</w:t>
      </w:r>
      <w:r>
        <w:t>破零第一单</w:t>
      </w:r>
      <w:r>
        <w:t>”</w:t>
      </w:r>
      <w:r>
        <w:t>，逐渐成为二手车出口的主力军，出口目的地涉及</w:t>
      </w:r>
      <w:r>
        <w:t>23</w:t>
      </w:r>
      <w:r>
        <w:t>个国家。</w:t>
      </w:r>
    </w:p>
    <w:p w:rsidR="003A72BE" w:rsidRDefault="003A72BE" w:rsidP="00CE2E64">
      <w:pPr>
        <w:jc w:val="left"/>
      </w:pPr>
      <w:r>
        <w:rPr>
          <w:rFonts w:hint="eastAsia"/>
        </w:rPr>
        <w:t xml:space="preserve">　　二手车出口符合国家的节能环保政策，对整个汽车产业的升级换代，促进汽车消费助力碳达峰具有重要意义。近日，江苏省出台促进外贸保稳提质</w:t>
      </w:r>
      <w:r>
        <w:t>12</w:t>
      </w:r>
      <w:r>
        <w:t>条举措，其中明确提出要扩大二手车出口业务，积极推动南京市优化二手车出口服务监管，完善售后服务等境外营销体系建设，稳步扩大出口规模，提升出口质量。</w:t>
      </w:r>
    </w:p>
    <w:p w:rsidR="003A72BE" w:rsidRDefault="003A72BE" w:rsidP="00CE2E64">
      <w:pPr>
        <w:ind w:firstLine="420"/>
        <w:jc w:val="left"/>
      </w:pPr>
      <w:r>
        <w:rPr>
          <w:rFonts w:hint="eastAsia"/>
        </w:rPr>
        <w:t>为助力二手车出口，金陵海关驻江北办事处深入企业调研，与商务部门建立联席会议制度，不断优化流程设计，为企业制定“属地申报、多地提车、直通港口、口岸验放”的一体化通关方案，第一时间帮助解决堵点问题。通过预先审核商业单据单证、出口许可证及车辆行驶证书等材料提高通关效率，并加强与多个口岸海关的沟通协作，实现“管得住、通得快”。据统计，自南京市获批二手车出口试点城市以来，金陵海关已累计办理二手车出口</w:t>
      </w:r>
      <w:r>
        <w:t>504</w:t>
      </w:r>
      <w:r>
        <w:t>辆，货值</w:t>
      </w:r>
      <w:r>
        <w:t>8187</w:t>
      </w:r>
      <w:r>
        <w:t>万元人民币。</w:t>
      </w:r>
    </w:p>
    <w:p w:rsidR="003A72BE" w:rsidRDefault="003A72BE" w:rsidP="00CE2E64">
      <w:pPr>
        <w:ind w:firstLine="420"/>
        <w:jc w:val="right"/>
      </w:pPr>
      <w:r w:rsidRPr="00CE2E64">
        <w:rPr>
          <w:rFonts w:hint="eastAsia"/>
        </w:rPr>
        <w:t>海关总署</w:t>
      </w:r>
      <w:r w:rsidRPr="00CE2E64">
        <w:t>2022-08-12</w:t>
      </w:r>
    </w:p>
    <w:p w:rsidR="003A72BE" w:rsidRDefault="003A72BE" w:rsidP="000E1EFE">
      <w:pPr>
        <w:sectPr w:rsidR="003A72BE" w:rsidSect="000E1EF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D09E6" w:rsidRDefault="006D09E6"/>
    <w:sectPr w:rsidR="006D09E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A72BE"/>
    <w:rsid w:val="003A72BE"/>
    <w:rsid w:val="006D09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A72B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3A72B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</Words>
  <Characters>529</Characters>
  <Application>Microsoft Office Word</Application>
  <DocSecurity>0</DocSecurity>
  <Lines>4</Lines>
  <Paragraphs>1</Paragraphs>
  <ScaleCrop>false</ScaleCrop>
  <Company>Microsoft</Company>
  <LinksUpToDate>false</LinksUpToDate>
  <CharactersWithSpaces>620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2022-09-09T01:49:00Z</dcterms:created>
</cp:coreProperties>
</file>