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1D0A" w:rsidRDefault="002D1D0A">
      <w:pPr>
        <w:pStyle w:val="1"/>
        <w:rPr>
          <w:rFonts w:hint="eastAsia"/>
        </w:rPr>
      </w:pPr>
      <w:r>
        <w:rPr>
          <w:rFonts w:hint="eastAsia"/>
        </w:rPr>
        <w:t xml:space="preserve">广州海珠：产业招商助推楼宇升级 楼宇经济迈入2.0时代 </w:t>
      </w:r>
    </w:p>
    <w:p w:rsidR="002D1D0A" w:rsidRDefault="002D1D0A">
      <w:pPr>
        <w:ind w:firstLine="420"/>
        <w:rPr>
          <w:rFonts w:hint="eastAsia"/>
        </w:rPr>
      </w:pPr>
      <w:r>
        <w:rPr>
          <w:rFonts w:hint="eastAsia"/>
        </w:rPr>
        <w:t>“楼宇是垂直的开发区，提升经济‘容积率’的关键就是要大力发展楼宇经济。”</w:t>
      </w:r>
      <w:r>
        <w:rPr>
          <w:rFonts w:hint="eastAsia"/>
        </w:rPr>
        <w:t>4</w:t>
      </w:r>
      <w:r>
        <w:rPr>
          <w:rFonts w:hint="eastAsia"/>
        </w:rPr>
        <w:t>月</w:t>
      </w:r>
      <w:r>
        <w:rPr>
          <w:rFonts w:hint="eastAsia"/>
        </w:rPr>
        <w:t>29</w:t>
      </w:r>
      <w:r>
        <w:rPr>
          <w:rFonts w:hint="eastAsia"/>
        </w:rPr>
        <w:t>日，广州市海珠区举办全区首场楼宇经济工作大会。记者从会上获悉，今年一季度，在全市租金加速下跌的大环境下，得益于产业集聚优势和服务体系多元，琶洲维持租金基本平稳。接下来，海珠区将通过三大措施助推楼宇经济进入</w:t>
      </w:r>
      <w:r>
        <w:rPr>
          <w:rFonts w:hint="eastAsia"/>
        </w:rPr>
        <w:t>2.0</w:t>
      </w:r>
      <w:r>
        <w:rPr>
          <w:rFonts w:hint="eastAsia"/>
        </w:rPr>
        <w:t>阶段。</w:t>
      </w:r>
    </w:p>
    <w:p w:rsidR="002D1D0A" w:rsidRDefault="002D1D0A">
      <w:pPr>
        <w:ind w:firstLine="420"/>
        <w:rPr>
          <w:rFonts w:hint="eastAsia"/>
        </w:rPr>
      </w:pPr>
      <w:r>
        <w:rPr>
          <w:rFonts w:hint="eastAsia"/>
        </w:rPr>
        <w:t>一季度租金基本平稳</w:t>
      </w:r>
    </w:p>
    <w:p w:rsidR="002D1D0A" w:rsidRDefault="002D1D0A">
      <w:pPr>
        <w:ind w:firstLine="420"/>
        <w:rPr>
          <w:rFonts w:hint="eastAsia"/>
        </w:rPr>
      </w:pPr>
      <w:r>
        <w:rPr>
          <w:rFonts w:hint="eastAsia"/>
        </w:rPr>
        <w:t>远观琶洲，幢幢高楼拔地而起，复星国际中心楼面上的“</w:t>
      </w:r>
      <w:r>
        <w:rPr>
          <w:rFonts w:hint="eastAsia"/>
        </w:rPr>
        <w:t>I</w:t>
      </w:r>
      <w:r>
        <w:rPr>
          <w:rFonts w:hint="eastAsia"/>
        </w:rPr>
        <w:t>❤</w:t>
      </w:r>
      <w:r>
        <w:rPr>
          <w:rFonts w:hint="eastAsia"/>
        </w:rPr>
        <w:t>GZ</w:t>
      </w:r>
      <w:r>
        <w:rPr>
          <w:rFonts w:hint="eastAsia"/>
        </w:rPr>
        <w:t>”夺人眼球。这片土地上，腾讯、阿里巴巴、小米、唯品会、复星等企业纷纷落地，中石油天然气、中石化天然气、今日头条、逸仙电商也成功落户，在为区域发展注入新活力的同时，更是带动楼宇经济的快速发展。仲量联行数据显示，</w:t>
      </w:r>
      <w:r>
        <w:rPr>
          <w:rFonts w:hint="eastAsia"/>
        </w:rPr>
        <w:t>2017-2019</w:t>
      </w:r>
      <w:r>
        <w:rPr>
          <w:rFonts w:hint="eastAsia"/>
        </w:rPr>
        <w:t>年间，琶洲租赁需求活跃，平均净吸纳量全市占比已攀升至近</w:t>
      </w:r>
      <w:r>
        <w:rPr>
          <w:rFonts w:hint="eastAsia"/>
        </w:rPr>
        <w:t>5</w:t>
      </w:r>
      <w:r>
        <w:rPr>
          <w:rFonts w:hint="eastAsia"/>
        </w:rPr>
        <w:t>成。去年琶洲租金逆势上涨，是全市唯一一个录得办公楼租金上涨的商务区。海珠区投资促进局局长杨晓介绍，今年一季度，在全市租金加速下跌的大环境下，琶洲仍能维持租金基本平稳，支撑这些数据的背后，是不断引进和落户的数字经济生力军。</w:t>
      </w:r>
    </w:p>
    <w:p w:rsidR="002D1D0A" w:rsidRDefault="002D1D0A">
      <w:pPr>
        <w:ind w:firstLine="420"/>
        <w:rPr>
          <w:rFonts w:hint="eastAsia"/>
        </w:rPr>
      </w:pPr>
      <w:r>
        <w:rPr>
          <w:rFonts w:hint="eastAsia"/>
        </w:rPr>
        <w:t>海珠区楼宇经济工作大会</w:t>
      </w:r>
    </w:p>
    <w:p w:rsidR="002D1D0A" w:rsidRDefault="002D1D0A">
      <w:pPr>
        <w:ind w:firstLine="420"/>
        <w:rPr>
          <w:rFonts w:hint="eastAsia"/>
        </w:rPr>
      </w:pPr>
      <w:r>
        <w:rPr>
          <w:rFonts w:hint="eastAsia"/>
        </w:rPr>
        <w:t>随着营商环境的不断优化，楼宇之间比拼的不止是业态，服务体系成为了影响更大的关键因素。记者了解到，自</w:t>
      </w:r>
      <w:r>
        <w:rPr>
          <w:rFonts w:hint="eastAsia"/>
        </w:rPr>
        <w:t>2018</w:t>
      </w:r>
      <w:r>
        <w:rPr>
          <w:rFonts w:hint="eastAsia"/>
        </w:rPr>
        <w:t>年起，海珠区就开始“上楼送服务”行动，为区内每栋重点楼宇指派专门的服务官进行专线联络，组建“楼宇服务官队伍”，年均开展二十余次上门宣讲活动，加大对海珠招商新环境、新举措的宣传力度，实现上门沟通到位、政策辅导到位和问题办理到位。针对今年疫情影响下导致的复工复产延迟现状，“楼宇服务官队伍”迅速转变为“复工服务官队伍”，在线上成立</w:t>
      </w:r>
      <w:r>
        <w:rPr>
          <w:rFonts w:hint="eastAsia"/>
        </w:rPr>
        <w:t>3</w:t>
      </w:r>
      <w:r>
        <w:rPr>
          <w:rFonts w:hint="eastAsia"/>
        </w:rPr>
        <w:t>个工作站、</w:t>
      </w:r>
      <w:r>
        <w:rPr>
          <w:rFonts w:hint="eastAsia"/>
        </w:rPr>
        <w:t>11</w:t>
      </w:r>
      <w:r>
        <w:rPr>
          <w:rFonts w:hint="eastAsia"/>
        </w:rPr>
        <w:t>个楼宇工作群，推出“复工热线”“选址热线”“政策热线”“安居热线”，</w:t>
      </w:r>
      <w:r>
        <w:rPr>
          <w:rFonts w:hint="eastAsia"/>
        </w:rPr>
        <w:t>24</w:t>
      </w:r>
      <w:r>
        <w:rPr>
          <w:rFonts w:hint="eastAsia"/>
        </w:rPr>
        <w:t>小时回应企业提问；在线下走访</w:t>
      </w:r>
      <w:r>
        <w:rPr>
          <w:rFonts w:hint="eastAsia"/>
        </w:rPr>
        <w:t>70</w:t>
      </w:r>
      <w:r>
        <w:rPr>
          <w:rFonts w:hint="eastAsia"/>
        </w:rPr>
        <w:t>余家重点入驻企业，送暖企服务、送复工指导、送防控物资。</w:t>
      </w:r>
    </w:p>
    <w:p w:rsidR="002D1D0A" w:rsidRDefault="002D1D0A">
      <w:pPr>
        <w:ind w:firstLine="420"/>
        <w:rPr>
          <w:rFonts w:hint="eastAsia"/>
        </w:rPr>
      </w:pPr>
      <w:r>
        <w:rPr>
          <w:rFonts w:hint="eastAsia"/>
        </w:rPr>
        <w:t>未来三年释放全市一半楼宇园区资源</w:t>
      </w:r>
    </w:p>
    <w:p w:rsidR="002D1D0A" w:rsidRDefault="002D1D0A">
      <w:pPr>
        <w:ind w:firstLine="420"/>
        <w:rPr>
          <w:rFonts w:hint="eastAsia"/>
        </w:rPr>
      </w:pPr>
      <w:r>
        <w:rPr>
          <w:rFonts w:hint="eastAsia"/>
        </w:rPr>
        <w:t>截至目前，海珠区拥有保利天幕、万胜广场、广州之窗等已建成重点商务楼宇，以及唯品会总部大厦、复星国际中心、赫基国际大厦等一批在建、新建成楼宇。有专业机构测算，海珠在</w:t>
      </w:r>
      <w:r>
        <w:rPr>
          <w:rFonts w:hint="eastAsia"/>
        </w:rPr>
        <w:t>2020-2023</w:t>
      </w:r>
      <w:r>
        <w:rPr>
          <w:rFonts w:hint="eastAsia"/>
        </w:rPr>
        <w:t>年期间可释放的优质楼宇与园区资源预计占到全市供应量的一半。</w:t>
      </w:r>
    </w:p>
    <w:p w:rsidR="002D1D0A" w:rsidRDefault="002D1D0A">
      <w:pPr>
        <w:ind w:firstLine="420"/>
        <w:rPr>
          <w:rFonts w:hint="eastAsia"/>
        </w:rPr>
      </w:pPr>
      <w:r>
        <w:rPr>
          <w:rFonts w:hint="eastAsia"/>
        </w:rPr>
        <w:t>面对大批的楼宇资源，海珠区如何应对呢？杨晓透露，接下来海珠区将联合市商务局和市楼促会，建立“一楼一策一合同一工作站”的工作模式，搭建多层级、多渠道、多元化沟通平台，提升海珠楼宇整体竞争力；在保利天幕广场、万胜广场等</w:t>
      </w:r>
      <w:r>
        <w:rPr>
          <w:rFonts w:hint="eastAsia"/>
        </w:rPr>
        <w:t>2</w:t>
      </w:r>
      <w:r>
        <w:rPr>
          <w:rFonts w:hint="eastAsia"/>
        </w:rPr>
        <w:t>家成熟的企业服务工作站的基础上，持续拓展线下服务工作站的覆盖范围和标准化建设，统一标识、统一服务、统一流程，洽谈推进唯品会总部大楼、复星总部大楼等新建载体的工作站设立工作，从普通商务办公楼宇向定制型服务楼宇转变；通过</w:t>
      </w:r>
      <w:r>
        <w:rPr>
          <w:rFonts w:hint="eastAsia"/>
        </w:rPr>
        <w:t>CSO</w:t>
      </w:r>
      <w:r>
        <w:rPr>
          <w:rFonts w:hint="eastAsia"/>
        </w:rPr>
        <w:t>首席服务线上平台，整合全区楼宇的载体空间、医疗教育、住房安居、政务窗口等资源，实现企业需求一“触”可及、“掌”上获取。</w:t>
      </w:r>
    </w:p>
    <w:p w:rsidR="002D1D0A" w:rsidRDefault="002D1D0A">
      <w:pPr>
        <w:ind w:firstLine="420"/>
        <w:jc w:val="right"/>
        <w:rPr>
          <w:rFonts w:hint="eastAsia"/>
        </w:rPr>
      </w:pPr>
      <w:r>
        <w:rPr>
          <w:rFonts w:hint="eastAsia"/>
        </w:rPr>
        <w:t>金羊网</w:t>
      </w:r>
      <w:r>
        <w:rPr>
          <w:rFonts w:hint="eastAsia"/>
        </w:rPr>
        <w:t>2020-04-29</w:t>
      </w:r>
    </w:p>
    <w:p w:rsidR="002D1D0A" w:rsidRDefault="002D1D0A" w:rsidP="00D34E32">
      <w:pPr>
        <w:sectPr w:rsidR="002D1D0A" w:rsidSect="00D34E3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86DEB" w:rsidRDefault="00D86DEB"/>
    <w:sectPr w:rsidR="00D86DE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D1D0A"/>
    <w:rsid w:val="002D1D0A"/>
    <w:rsid w:val="00D86D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D1D0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D1D0A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2D1D0A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181</Words>
  <Characters>1036</Characters>
  <Application>Microsoft Office Word</Application>
  <DocSecurity>0</DocSecurity>
  <Lines>8</Lines>
  <Paragraphs>2</Paragraphs>
  <ScaleCrop>false</ScaleCrop>
  <Company>微软中国</Company>
  <LinksUpToDate>false</LinksUpToDate>
  <CharactersWithSpaces>1215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2022-05-25T09:37:00Z</dcterms:created>
</cp:coreProperties>
</file>