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C1B" w:rsidRDefault="00E06C1B" w:rsidP="00EC3FED">
      <w:pPr>
        <w:pStyle w:val="1"/>
      </w:pPr>
      <w:r w:rsidRPr="00EC3FED">
        <w:rPr>
          <w:rFonts w:hint="eastAsia"/>
        </w:rPr>
        <w:t>青浦民防：抓重点</w:t>
      </w:r>
      <w:r w:rsidRPr="00EC3FED">
        <w:t xml:space="preserve"> 补短板 扎实推进区域民防工作发展</w:t>
      </w:r>
    </w:p>
    <w:p w:rsidR="00E06C1B" w:rsidRDefault="00E06C1B" w:rsidP="00E06C1B">
      <w:pPr>
        <w:ind w:firstLineChars="200" w:firstLine="420"/>
      </w:pPr>
      <w:r>
        <w:rPr>
          <w:rFonts w:hint="eastAsia"/>
        </w:rPr>
        <w:t>近日，青浦区民防办召开了</w:t>
      </w:r>
      <w:r>
        <w:t>2022</w:t>
      </w:r>
      <w:r>
        <w:t>年度第三季度民防业务工作推进会。会议回顾总结了上半年民防业务工作开展情况，以加强</w:t>
      </w:r>
      <w:r>
        <w:t>2022</w:t>
      </w:r>
      <w:r>
        <w:t>年度基层治理体系和治理能力现代化建设为研讨主题，分析查找了民防工作存在的一些问题短板，对标对表市民防办在第三季度战备值班大交班上提出的</w:t>
      </w:r>
      <w:r>
        <w:t>“</w:t>
      </w:r>
      <w:r>
        <w:t>七个更加注重</w:t>
      </w:r>
      <w:r>
        <w:t>”</w:t>
      </w:r>
      <w:r>
        <w:t>，研究制定了</w:t>
      </w:r>
      <w:r>
        <w:t>2022</w:t>
      </w:r>
      <w:r>
        <w:t>年度下半年工作举措。</w:t>
      </w:r>
    </w:p>
    <w:p w:rsidR="00E06C1B" w:rsidRDefault="00E06C1B" w:rsidP="00E06C1B">
      <w:pPr>
        <w:ind w:firstLineChars="200" w:firstLine="420"/>
      </w:pPr>
      <w:r>
        <w:rPr>
          <w:rFonts w:hint="eastAsia"/>
        </w:rPr>
        <w:t>会议明确“四个坚持”和“四个注重”：</w:t>
      </w:r>
    </w:p>
    <w:p w:rsidR="00E06C1B" w:rsidRDefault="00E06C1B" w:rsidP="00E06C1B">
      <w:pPr>
        <w:ind w:firstLineChars="200" w:firstLine="420"/>
      </w:pPr>
      <w:r>
        <w:rPr>
          <w:rFonts w:hint="eastAsia"/>
        </w:rPr>
        <w:t>坚持民防为民，注重人民属性</w:t>
      </w:r>
    </w:p>
    <w:p w:rsidR="00E06C1B" w:rsidRDefault="00E06C1B" w:rsidP="00E06C1B">
      <w:pPr>
        <w:ind w:firstLineChars="200" w:firstLine="420"/>
      </w:pPr>
      <w:r>
        <w:rPr>
          <w:rFonts w:hint="eastAsia"/>
        </w:rPr>
        <w:t>注重铆定建设“基层基础年”这一目标抓手不动摇，紧贴示范区人防创新发展平台、进博会溢出带动平台、青浦新城聚能辐射平台，持续激活和放大战略牵引效应，不断壮大民防发展动能。</w:t>
      </w:r>
    </w:p>
    <w:p w:rsidR="00E06C1B" w:rsidRDefault="00E06C1B" w:rsidP="00E06C1B">
      <w:pPr>
        <w:ind w:firstLineChars="200" w:firstLine="420"/>
      </w:pPr>
      <w:r>
        <w:rPr>
          <w:rFonts w:hint="eastAsia"/>
        </w:rPr>
        <w:t>注重对公用、非公用民防工程安全管理，做好全面“覆盖”，从维护群众“脚底下的安全”出发，实现安全责任全“托底”、隐患排查全“兜底”、动态清零全“见底”，覆盖存量和增量、覆盖静态和动态。</w:t>
      </w:r>
    </w:p>
    <w:p w:rsidR="00E06C1B" w:rsidRDefault="00E06C1B" w:rsidP="00E06C1B">
      <w:pPr>
        <w:ind w:firstLineChars="200" w:firstLine="420"/>
      </w:pPr>
      <w:r>
        <w:rPr>
          <w:rFonts w:hint="eastAsia"/>
        </w:rPr>
        <w:t>坚持规划引领，注重融入融合</w:t>
      </w:r>
    </w:p>
    <w:p w:rsidR="00E06C1B" w:rsidRDefault="00E06C1B" w:rsidP="00E06C1B">
      <w:pPr>
        <w:ind w:firstLineChars="200" w:firstLine="420"/>
      </w:pPr>
      <w:r>
        <w:rPr>
          <w:rFonts w:hint="eastAsia"/>
        </w:rPr>
        <w:t>年底落实好青浦区盈浦街道、长三角生态一体化发展示范区水乡客厅“方厅水院”、徐泾镇、华新镇以及朱家角镇等地块的防空警报器专用房建设，落实建设指标。</w:t>
      </w:r>
    </w:p>
    <w:p w:rsidR="00E06C1B" w:rsidRDefault="00E06C1B" w:rsidP="00E06C1B">
      <w:pPr>
        <w:ind w:firstLineChars="200" w:firstLine="420"/>
      </w:pPr>
      <w:r>
        <w:rPr>
          <w:rFonts w:hint="eastAsia"/>
        </w:rPr>
        <w:t>注重围绕重大改革、重要决策、重点任务，加强工作调研、主动沟通协调、加强请示报告，全力跑出民防创新治理能力提升的加速度。</w:t>
      </w:r>
    </w:p>
    <w:p w:rsidR="00E06C1B" w:rsidRDefault="00E06C1B" w:rsidP="00E06C1B">
      <w:pPr>
        <w:ind w:firstLineChars="200" w:firstLine="420"/>
      </w:pPr>
      <w:r>
        <w:rPr>
          <w:rFonts w:hint="eastAsia"/>
        </w:rPr>
        <w:t>坚持战备牵引，注重效果导向</w:t>
      </w:r>
    </w:p>
    <w:p w:rsidR="00E06C1B" w:rsidRDefault="00E06C1B" w:rsidP="00E06C1B">
      <w:pPr>
        <w:ind w:firstLineChars="200" w:firstLine="420"/>
      </w:pPr>
      <w:r>
        <w:rPr>
          <w:rFonts w:hint="eastAsia"/>
        </w:rPr>
        <w:t>按照城市人员防护与重要经济目标防护并重、事先防护与末端防护并重、传统领域防护与新型领域防护并重，推动青浦重要经济目标与长三角区域城市群防空一体联动。</w:t>
      </w:r>
    </w:p>
    <w:p w:rsidR="00E06C1B" w:rsidRDefault="00E06C1B" w:rsidP="00E06C1B">
      <w:pPr>
        <w:ind w:firstLineChars="200" w:firstLine="420"/>
      </w:pPr>
      <w:r>
        <w:rPr>
          <w:rFonts w:hint="eastAsia"/>
        </w:rPr>
        <w:t>全面动态更新目标数据库，全面实施目录清单管理，增加防护手段，提升综合防护能力。</w:t>
      </w:r>
    </w:p>
    <w:p w:rsidR="00E06C1B" w:rsidRDefault="00E06C1B" w:rsidP="00E06C1B">
      <w:pPr>
        <w:ind w:firstLineChars="200" w:firstLine="420"/>
      </w:pPr>
      <w:r>
        <w:rPr>
          <w:rFonts w:hint="eastAsia"/>
        </w:rPr>
        <w:t>坚持标准规范，注重基础建设</w:t>
      </w:r>
    </w:p>
    <w:p w:rsidR="00E06C1B" w:rsidRDefault="00E06C1B" w:rsidP="00E06C1B">
      <w:pPr>
        <w:ind w:firstLineChars="200" w:firstLine="420"/>
      </w:pPr>
      <w:r>
        <w:rPr>
          <w:rFonts w:hint="eastAsia"/>
        </w:rPr>
        <w:t>健全共建共享的民防社会面宣传机制，抓好集中宣传与日常宣传，充分发挥区、街镇民防工作部门的主体作用，搭建内外结合、上下联动、专群结合的协作机制，着力打造民防社会宣传品牌。</w:t>
      </w:r>
    </w:p>
    <w:p w:rsidR="00E06C1B" w:rsidRDefault="00E06C1B" w:rsidP="00E06C1B">
      <w:pPr>
        <w:ind w:firstLineChars="200" w:firstLine="420"/>
      </w:pPr>
      <w:r>
        <w:rPr>
          <w:rFonts w:hint="eastAsia"/>
        </w:rPr>
        <w:t>推动民防工作融入以村居为重心，以小区为着力点的社会治理，动员组织和引导各类社会力量资源。</w:t>
      </w:r>
    </w:p>
    <w:p w:rsidR="00E06C1B" w:rsidRDefault="00E06C1B" w:rsidP="00E06C1B">
      <w:pPr>
        <w:ind w:firstLineChars="200" w:firstLine="420"/>
      </w:pPr>
      <w:r>
        <w:rPr>
          <w:rFonts w:hint="eastAsia"/>
        </w:rPr>
        <w:t>把握好“执法”与“监管”两个维度，找准切入点和工作发力点，推进行政执法工作与业务部门的检查监督、事中事后监管、精细化管理等行政管理工作等有效衔接。</w:t>
      </w:r>
    </w:p>
    <w:p w:rsidR="00E06C1B" w:rsidRDefault="00E06C1B" w:rsidP="00E06C1B">
      <w:pPr>
        <w:ind w:firstLineChars="200" w:firstLine="420"/>
      </w:pPr>
      <w:r>
        <w:rPr>
          <w:rFonts w:hint="eastAsia"/>
        </w:rPr>
        <w:t>区民防办党组要求，</w:t>
      </w:r>
      <w:r>
        <w:t>2022</w:t>
      </w:r>
      <w:r>
        <w:t>年民防办党员干部肩负着改革与发展的光荣使命，一定要更加勤勉地工作，厉难而不夺志、厉艰而不易心、知重负重、勇毅前行。</w:t>
      </w:r>
    </w:p>
    <w:p w:rsidR="00E06C1B" w:rsidRDefault="00E06C1B" w:rsidP="00E06C1B">
      <w:pPr>
        <w:ind w:firstLineChars="200" w:firstLine="420"/>
      </w:pPr>
      <w:r>
        <w:rPr>
          <w:rFonts w:hint="eastAsia"/>
        </w:rPr>
        <w:t>会上，区民防办部署了下半年相关业务工作；机关各科室、民防管理保障中心负责人汇报了上半年工作开展情况及下半年工作推进措施。</w:t>
      </w:r>
    </w:p>
    <w:p w:rsidR="00E06C1B" w:rsidRDefault="00E06C1B" w:rsidP="00E06C1B">
      <w:pPr>
        <w:ind w:firstLineChars="200" w:firstLine="420"/>
        <w:jc w:val="right"/>
      </w:pPr>
      <w:r w:rsidRPr="00EC3FED">
        <w:rPr>
          <w:rFonts w:hint="eastAsia"/>
        </w:rPr>
        <w:t>青浦民防</w:t>
      </w:r>
      <w:r w:rsidRPr="00EC3FED">
        <w:t>2022</w:t>
      </w:r>
      <w:r>
        <w:rPr>
          <w:rFonts w:hint="eastAsia"/>
        </w:rPr>
        <w:t>-</w:t>
      </w:r>
      <w:r w:rsidRPr="00EC3FED">
        <w:t>08</w:t>
      </w:r>
      <w:r>
        <w:rPr>
          <w:rFonts w:hint="eastAsia"/>
        </w:rPr>
        <w:t>-</w:t>
      </w:r>
      <w:r w:rsidRPr="00EC3FED">
        <w:t>01</w:t>
      </w:r>
    </w:p>
    <w:p w:rsidR="00E06C1B" w:rsidRDefault="00E06C1B" w:rsidP="00807631">
      <w:pPr>
        <w:sectPr w:rsidR="00E06C1B" w:rsidSect="00807631">
          <w:type w:val="continuous"/>
          <w:pgSz w:w="11906" w:h="16838"/>
          <w:pgMar w:top="1644" w:right="1236" w:bottom="1418" w:left="1814" w:header="851" w:footer="907" w:gutter="0"/>
          <w:pgNumType w:start="1"/>
          <w:cols w:space="720"/>
          <w:docGrid w:type="lines" w:linePitch="341" w:charSpace="2373"/>
        </w:sectPr>
      </w:pPr>
    </w:p>
    <w:p w:rsidR="009526F7" w:rsidRDefault="009526F7"/>
    <w:sectPr w:rsidR="009526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06C1B"/>
    <w:rsid w:val="009526F7"/>
    <w:rsid w:val="00E06C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6C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6C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154</Words>
  <Characters>880</Characters>
  <Application>Microsoft Office Word</Application>
  <DocSecurity>0</DocSecurity>
  <Lines>7</Lines>
  <Paragraphs>2</Paragraphs>
  <ScaleCrop>false</ScaleCrop>
  <Company>微软中国</Company>
  <LinksUpToDate>false</LinksUpToDate>
  <CharactersWithSpaces>1032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