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7D" w:rsidRDefault="00DD767D" w:rsidP="00575F49">
      <w:pPr>
        <w:pStyle w:val="1"/>
      </w:pPr>
      <w:r w:rsidRPr="00575F49">
        <w:rPr>
          <w:rFonts w:hint="eastAsia"/>
        </w:rPr>
        <w:t>宜春：以乡村振兴战略为载体</w:t>
      </w:r>
      <w:r w:rsidRPr="00575F49">
        <w:t xml:space="preserve"> 推进人防疏散地域建设</w:t>
      </w:r>
    </w:p>
    <w:p w:rsidR="00DD767D" w:rsidRDefault="00DD767D" w:rsidP="006E179B">
      <w:pPr>
        <w:ind w:firstLineChars="200" w:firstLine="420"/>
        <w:jc w:val="left"/>
      </w:pPr>
      <w:r>
        <w:rPr>
          <w:rFonts w:hint="eastAsia"/>
        </w:rPr>
        <w:t>人防疏散地域建设，是人民防空体系建设的重要组成部分，对于提升城市综合防护能力具有重要意义。宜春市人防办按照“以战领建、融合发展、创新驱动”的原则，以乡村振兴战略为载体，大力推进“人防</w:t>
      </w:r>
      <w:r>
        <w:t>+</w:t>
      </w:r>
      <w:r>
        <w:t>乡村振兴</w:t>
      </w:r>
      <w:r>
        <w:t>”</w:t>
      </w:r>
      <w:r>
        <w:t>新模式，着力打造了一批高质量的人防疏散地域，产生了良好的战备效益、社会效益和经济效益。</w:t>
      </w:r>
    </w:p>
    <w:p w:rsidR="00DD767D" w:rsidRDefault="00DD767D" w:rsidP="006E179B">
      <w:pPr>
        <w:ind w:firstLineChars="200" w:firstLine="420"/>
        <w:jc w:val="left"/>
      </w:pPr>
      <w:r>
        <w:t>一、强化</w:t>
      </w:r>
      <w:r>
        <w:t>“</w:t>
      </w:r>
      <w:r>
        <w:t>三种意识</w:t>
      </w:r>
      <w:r>
        <w:t>”</w:t>
      </w:r>
      <w:r>
        <w:t>增强工作主动</w:t>
      </w:r>
    </w:p>
    <w:p w:rsidR="00DD767D" w:rsidRDefault="00DD767D" w:rsidP="006E179B">
      <w:pPr>
        <w:ind w:firstLineChars="200" w:firstLine="420"/>
        <w:jc w:val="left"/>
      </w:pPr>
      <w:r>
        <w:t>强化创新意识。紧紧围绕</w:t>
      </w:r>
      <w:r>
        <w:t>“</w:t>
      </w:r>
      <w:r>
        <w:t>战时防空、平时服务、应急支援</w:t>
      </w:r>
      <w:r>
        <w:t>”</w:t>
      </w:r>
      <w:r>
        <w:t>使命任务，找准</w:t>
      </w:r>
      <w:r>
        <w:t>“</w:t>
      </w:r>
      <w:r>
        <w:t>大局所需、人防所能</w:t>
      </w:r>
      <w:r>
        <w:t>”</w:t>
      </w:r>
      <w:r>
        <w:t>的结合点，把抓好人防疏散设施建设作为人防工作创新的特色亮点，以市带县加强人防疏散地域建设，形成</w:t>
      </w:r>
      <w:r>
        <w:t>“</w:t>
      </w:r>
      <w:r>
        <w:t>一域一品</w:t>
      </w:r>
      <w:r>
        <w:t>”</w:t>
      </w:r>
      <w:r>
        <w:t>、布局合理、设施齐全的人防疏散地域，打造</w:t>
      </w:r>
      <w:r>
        <w:t>“</w:t>
      </w:r>
      <w:r>
        <w:t>人防</w:t>
      </w:r>
      <w:r>
        <w:t>+</w:t>
      </w:r>
      <w:r>
        <w:t>乡村振兴</w:t>
      </w:r>
      <w:r>
        <w:t>”</w:t>
      </w:r>
      <w:r>
        <w:t>创新发展新亮点。</w:t>
      </w:r>
    </w:p>
    <w:p w:rsidR="00DD767D" w:rsidRDefault="00DD767D" w:rsidP="006E179B">
      <w:pPr>
        <w:ind w:firstLineChars="200" w:firstLine="420"/>
        <w:jc w:val="left"/>
      </w:pPr>
      <w:r>
        <w:t>强化融合意识。把人防工作融入经济社会发展大局，融入当地乡村振兴战略，在帮建硬件设施的同时，高标准建设人防宣教场馆、人防疏散设施，推动人民防空与政府应急管理、乡村旅游、基层普法等多个领域融合发展，让人防发展成果惠及更多的人民群众。</w:t>
      </w:r>
    </w:p>
    <w:p w:rsidR="00DD767D" w:rsidRDefault="00DD767D" w:rsidP="006E179B">
      <w:pPr>
        <w:ind w:firstLineChars="200" w:firstLine="420"/>
        <w:jc w:val="left"/>
      </w:pPr>
      <w:r>
        <w:t>强化服务意识。疏散地域建设坚持以服务人民群众和保障其生命、财产安全为根本遵循，完善人防参与社会经济事务，拓展、创新服务领域和方式，大力营造全社会关心、支持、参与人防建设的浓厚氛围。</w:t>
      </w:r>
    </w:p>
    <w:p w:rsidR="00DD767D" w:rsidRDefault="00DD767D" w:rsidP="006E179B">
      <w:pPr>
        <w:ind w:firstLineChars="200" w:firstLine="420"/>
        <w:jc w:val="left"/>
      </w:pPr>
      <w:r>
        <w:t>二、抓好</w:t>
      </w:r>
      <w:r>
        <w:t>“</w:t>
      </w:r>
      <w:r>
        <w:t>三个环节</w:t>
      </w:r>
      <w:r>
        <w:t>”</w:t>
      </w:r>
      <w:r>
        <w:t>严格建设质量</w:t>
      </w:r>
    </w:p>
    <w:p w:rsidR="00DD767D" w:rsidRDefault="00DD767D" w:rsidP="006E179B">
      <w:pPr>
        <w:ind w:firstLineChars="200" w:firstLine="420"/>
        <w:jc w:val="left"/>
      </w:pPr>
      <w:r>
        <w:t>选好地域。根据防空袭预案和疏散计划，合理规划疏散布局，按照便于掩蔽伪装、便于灵活机动、便于加强防护、便于生存发展的要求，对符合条件的人防疏散地域进行实地勘察，选择有区域优势、交通便利、基础完善的乡村建设人防疏散地域，以秀美乡村建设为依托，把疏散地域建设和人防宣传贯穿到秀美乡村之中，做到资源共享、优势互补。</w:t>
      </w:r>
    </w:p>
    <w:p w:rsidR="00DD767D" w:rsidRDefault="00DD767D" w:rsidP="006E179B">
      <w:pPr>
        <w:ind w:firstLineChars="200" w:firstLine="420"/>
        <w:jc w:val="left"/>
      </w:pPr>
      <w:r>
        <w:t>定好方案。严格落实人防疏散地域的战备需求和战备功能，结合本地实际，制定人防疏散方案和疏散人口安置方案，对宣传标志、指挥保障、接收安置户、疏散转移通道、专业队伍、资金投入等进行周密安排，积极听取村两委、村民对方案的意见建议，进行修改完善，确保方案的可行性和精准性。</w:t>
      </w:r>
    </w:p>
    <w:p w:rsidR="00DD767D" w:rsidRDefault="00DD767D" w:rsidP="006E179B">
      <w:pPr>
        <w:ind w:firstLineChars="200" w:firstLine="420"/>
        <w:jc w:val="left"/>
      </w:pPr>
      <w:r>
        <w:t>抓好建设。由人防办牵头，按照通车、通水、通电、通电话，能指挥、能疏散、能生活、能生产、能教育、能医疗</w:t>
      </w:r>
      <w:r>
        <w:t>“</w:t>
      </w:r>
      <w:r>
        <w:t>四通六能</w:t>
      </w:r>
      <w:r>
        <w:t>”</w:t>
      </w:r>
      <w:r>
        <w:t>要求，抓好标识牌、宣传栏、办公室建设，在疏散地域的主干道、路口设置指示标志，在各类配套设施设置明显标志，在符合条件的安置户门前张贴标志牌，确保各类标识标牌种类齐全、设置清晰。</w:t>
      </w:r>
    </w:p>
    <w:p w:rsidR="00DD767D" w:rsidRDefault="00DD767D" w:rsidP="006E179B">
      <w:pPr>
        <w:ind w:firstLineChars="200" w:firstLine="420"/>
        <w:jc w:val="left"/>
      </w:pPr>
      <w:r>
        <w:t>三、发挥</w:t>
      </w:r>
      <w:r>
        <w:t>“</w:t>
      </w:r>
      <w:r>
        <w:t>三个效益</w:t>
      </w:r>
      <w:r>
        <w:t>”</w:t>
      </w:r>
      <w:r>
        <w:t>实现互利共赢</w:t>
      </w:r>
    </w:p>
    <w:p w:rsidR="00DD767D" w:rsidRDefault="00DD767D" w:rsidP="006E179B">
      <w:pPr>
        <w:ind w:firstLineChars="200" w:firstLine="420"/>
        <w:jc w:val="left"/>
      </w:pPr>
      <w:r>
        <w:t>彰显战备效益。战时城市人口疏散是以街道为单位组织，每个街道需疏散人员均在万人左右，疏散地域建成后，规模扩大、交通便利、设施完善，完全具备承接能力和中转条件，保证人员、装备、物资</w:t>
      </w:r>
      <w:r>
        <w:t>“</w:t>
      </w:r>
      <w:r>
        <w:t>疏散得开、接收得快、安置得好</w:t>
      </w:r>
      <w:r>
        <w:t>”</w:t>
      </w:r>
      <w:r>
        <w:t>，最大程度减轻城市负担，保存有生力量和战争潜力，战备效益突显。</w:t>
      </w:r>
    </w:p>
    <w:p w:rsidR="00DD767D" w:rsidRDefault="00DD767D" w:rsidP="006E179B">
      <w:pPr>
        <w:ind w:firstLineChars="200" w:firstLine="420"/>
        <w:jc w:val="left"/>
      </w:pPr>
      <w:r>
        <w:t>扩大社会效益。人防疏散地域建成后，构建起覆盖城市周边的人口疏散网络，形成了一定的应急处置能力，满足城市平时应对突发事件的需要。在疏散地域内，制作大量的人防宣传教育栏、宣传标语，营造浓厚的人防宣传教育氛围，吸引市民、游客、学生等群体观看了解，社会效益不断扩大。</w:t>
      </w:r>
    </w:p>
    <w:p w:rsidR="00DD767D" w:rsidRDefault="00DD767D" w:rsidP="006E179B">
      <w:pPr>
        <w:ind w:firstLineChars="200" w:firstLine="420"/>
        <w:jc w:val="left"/>
      </w:pPr>
      <w:r>
        <w:lastRenderedPageBreak/>
        <w:t>提升经济效益。通过建设人防疏散地域，改善基础设施，提高乡村品位，有力推动乡村旅游、休闲娱乐等第三产业的发展。高安文昌火堎人防疏散地域，近万平方米的接收场地和人防林，随处可见的人防文化宣传栏，成了网红打卡地；铜鼓三都东浒人防疏散地域，优美的田园风光，丰厚的文化底蕴，成为城市居民周边游的首选地，给村庄带来了较好的经济效益。</w:t>
      </w:r>
    </w:p>
    <w:p w:rsidR="00DD767D" w:rsidRDefault="00DD767D" w:rsidP="00DD767D">
      <w:pPr>
        <w:ind w:firstLineChars="200" w:firstLine="420"/>
        <w:jc w:val="right"/>
      </w:pPr>
      <w:r w:rsidRPr="00575F49">
        <w:rPr>
          <w:rFonts w:hint="eastAsia"/>
        </w:rPr>
        <w:t>无锡市人民防空办公室</w:t>
      </w:r>
      <w:r w:rsidRPr="00575F49">
        <w:t>2022-08-16</w:t>
      </w:r>
    </w:p>
    <w:p w:rsidR="00DD767D" w:rsidRDefault="00DD767D" w:rsidP="00807631">
      <w:pPr>
        <w:sectPr w:rsidR="00DD767D" w:rsidSect="008076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2C3E" w:rsidRDefault="00422C3E"/>
    <w:sectPr w:rsidR="00422C3E" w:rsidSect="00A7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1B" w:rsidRDefault="0026341B" w:rsidP="006E179B">
      <w:r>
        <w:separator/>
      </w:r>
    </w:p>
  </w:endnote>
  <w:endnote w:type="continuationSeparator" w:id="1">
    <w:p w:rsidR="0026341B" w:rsidRDefault="0026341B" w:rsidP="006E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1B" w:rsidRDefault="0026341B" w:rsidP="006E179B">
      <w:r>
        <w:separator/>
      </w:r>
    </w:p>
  </w:footnote>
  <w:footnote w:type="continuationSeparator" w:id="1">
    <w:p w:rsidR="0026341B" w:rsidRDefault="0026341B" w:rsidP="006E1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67D"/>
    <w:rsid w:val="0026341B"/>
    <w:rsid w:val="00422C3E"/>
    <w:rsid w:val="006E179B"/>
    <w:rsid w:val="00A7651D"/>
    <w:rsid w:val="00DD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1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76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D767D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E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2022-11-23T02:54:00Z</dcterms:created>
  <dcterms:modified xsi:type="dcterms:W3CDTF">2022-11-23T03:02:00Z</dcterms:modified>
</cp:coreProperties>
</file>