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E57" w:rsidRDefault="00F92E57" w:rsidP="0071047F">
      <w:pPr>
        <w:pStyle w:val="1"/>
      </w:pPr>
      <w:r w:rsidRPr="0071047F">
        <w:rPr>
          <w:rFonts w:hint="eastAsia"/>
        </w:rPr>
        <w:t>奉贤：扎实开展年度防空警报器巡检工作</w:t>
      </w:r>
    </w:p>
    <w:p w:rsidR="00F92E57" w:rsidRDefault="00F92E57" w:rsidP="00F92E57">
      <w:pPr>
        <w:ind w:firstLineChars="200" w:firstLine="420"/>
      </w:pPr>
      <w:r>
        <w:t>2022</w:t>
      </w:r>
      <w:r>
        <w:t>年</w:t>
      </w:r>
      <w:r>
        <w:t>9</w:t>
      </w:r>
      <w:r>
        <w:t>月</w:t>
      </w:r>
      <w:r>
        <w:t>17</w:t>
      </w:r>
      <w:r>
        <w:t>日（星期六）是我国第</w:t>
      </w:r>
      <w:r>
        <w:t>22</w:t>
      </w:r>
      <w:r>
        <w:t>个全民国防教育日，也是本市防空警报试鸣日。为落实年度防空警报器的维护管理工作，确保本次全市防空警报试鸣顺利开展，自</w:t>
      </w:r>
      <w:r>
        <w:t>6</w:t>
      </w:r>
      <w:r>
        <w:t>月上旬起，奉贤区民防办的同志们不畏酷暑、奋战高温，全力开展本年度防空警报器巡检工作。截至目前已对全区</w:t>
      </w:r>
      <w:r>
        <w:t>105</w:t>
      </w:r>
      <w:r>
        <w:t>台防空警报器开展两轮巡检，并及时解决了巡检过程中发现的问题。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加强警报巡检力度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自</w:t>
      </w:r>
      <w:r>
        <w:t>6</w:t>
      </w:r>
      <w:r>
        <w:t>月起，对奉贤全区所有固定防空警报设施进行全方位、全覆盖的现场检查，排查其存在安全隐患和技术问题。在巡检过程中，巡检人员对日常警报设施管理中可能出现的问题进行了细致的检查，冒着高温酷暑，跑楼梯上高台，重点检查了电源、线路、室外警报器支架、拉绳等容易出现安全隐患的部位，及时解决发现的问题，全力排除存在的隐患。针对个别警报设置单位管理不到位的情况，也进行了批评教育，要求其限期整改存在的问题。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优化警报建设布局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在巡检过程中，面对防空警报器老旧损坏及设置点位建筑改建拆除等情况，结合本区防空警报设施建设目标，按照全区防空警报器设置覆盖情况及实际需要，积极推进警报盲区内新设防空警报器工作，优化警报布局，扩大警报覆盖率，进一步提升防空警报试鸣覆盖效果。截至目前，已对一处防空警报设置点进行位置优化，更新电声防空警报器，并在警报盲区内，新设一处防空电声警报器点位。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强化警报管理能力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在巡检过程中，巡检人员结合巡检工作，对警报设置点的管理员进行了现场技术指导，对防空警报器的操作进行了现场教学，并对注意事项进行详细讲解，强化警报专管员的专业技术能力。</w:t>
      </w:r>
      <w:r>
        <w:t>8</w:t>
      </w:r>
      <w:r>
        <w:t>月下旬，在疫情防控常态化的基础上，通过区域集中的方式，划分五个片区，对全区的警报专管员进行分批线下培训，进一步提高警报专管员专业技术能力。强化警报专管员队伍建设，要求各相关单位落实警报专管员配置，做到警报设置点位与警报专管员一一对应，做好防空警报器日常管理工作，为警报试鸣圆满成功打下坚实基础。</w:t>
      </w:r>
    </w:p>
    <w:p w:rsidR="00F92E57" w:rsidRDefault="00F92E57" w:rsidP="00F92E57">
      <w:pPr>
        <w:ind w:firstLineChars="200" w:firstLine="420"/>
      </w:pPr>
      <w:r>
        <w:rPr>
          <w:rFonts w:hint="eastAsia"/>
        </w:rPr>
        <w:t>今年的上海市防空警报试鸣时间已确定为</w:t>
      </w:r>
      <w:r>
        <w:t>9</w:t>
      </w:r>
      <w:r>
        <w:t>月</w:t>
      </w:r>
      <w:r>
        <w:t>17</w:t>
      </w:r>
      <w:r>
        <w:t>日上午</w:t>
      </w:r>
      <w:r>
        <w:t>11</w:t>
      </w:r>
      <w:r>
        <w:t>时</w:t>
      </w:r>
      <w:r>
        <w:t>35</w:t>
      </w:r>
      <w:r>
        <w:t>分至</w:t>
      </w:r>
      <w:r>
        <w:t>11</w:t>
      </w:r>
      <w:r>
        <w:t>时</w:t>
      </w:r>
      <w:r>
        <w:t>58</w:t>
      </w:r>
      <w:r>
        <w:t>分。其中，</w:t>
      </w:r>
      <w:r>
        <w:t>11</w:t>
      </w:r>
      <w:r>
        <w:t>时</w:t>
      </w:r>
      <w:r>
        <w:t>35</w:t>
      </w:r>
      <w:r>
        <w:t>分至</w:t>
      </w:r>
      <w:r>
        <w:t>38</w:t>
      </w:r>
      <w:r>
        <w:t>分，试鸣预先警报（鸣</w:t>
      </w:r>
      <w:r>
        <w:t>36</w:t>
      </w:r>
      <w:r>
        <w:t>秒、停</w:t>
      </w:r>
      <w:r>
        <w:t>24</w:t>
      </w:r>
      <w:r>
        <w:t>秒，反复</w:t>
      </w:r>
      <w:r>
        <w:t>3</w:t>
      </w:r>
      <w:r>
        <w:t>遍为</w:t>
      </w:r>
      <w:r>
        <w:t>1</w:t>
      </w:r>
      <w:r>
        <w:t>个周期，时间</w:t>
      </w:r>
      <w:r>
        <w:t>3</w:t>
      </w:r>
      <w:r>
        <w:t>分钟）；</w:t>
      </w:r>
      <w:r>
        <w:t>11</w:t>
      </w:r>
      <w:r>
        <w:t>时</w:t>
      </w:r>
      <w:r>
        <w:t>45</w:t>
      </w:r>
      <w:r>
        <w:t>分至</w:t>
      </w:r>
      <w:r>
        <w:t>48</w:t>
      </w:r>
      <w:r>
        <w:t>分，试鸣空袭警报（鸣</w:t>
      </w:r>
      <w:r>
        <w:t>6</w:t>
      </w:r>
      <w:r>
        <w:t>秒、停</w:t>
      </w:r>
      <w:r>
        <w:t>6</w:t>
      </w:r>
      <w:r>
        <w:t>秒，反复</w:t>
      </w:r>
      <w:r>
        <w:t>15</w:t>
      </w:r>
      <w:r>
        <w:t>遍为</w:t>
      </w:r>
      <w:r>
        <w:t>1</w:t>
      </w:r>
      <w:r>
        <w:t>个周期，时间</w:t>
      </w:r>
      <w:r>
        <w:t>3</w:t>
      </w:r>
      <w:r>
        <w:t>分钟）；</w:t>
      </w:r>
      <w:r>
        <w:t>11</w:t>
      </w:r>
      <w:r>
        <w:t>时</w:t>
      </w:r>
      <w:r>
        <w:t>55</w:t>
      </w:r>
      <w:r>
        <w:t>分至</w:t>
      </w:r>
      <w:r>
        <w:t>11</w:t>
      </w:r>
      <w:r>
        <w:t>时</w:t>
      </w:r>
      <w:r>
        <w:t>58</w:t>
      </w:r>
      <w:r>
        <w:t>分，试鸣解除警报（长鸣</w:t>
      </w:r>
      <w:r>
        <w:t>3</w:t>
      </w:r>
      <w:r>
        <w:t>分钟）。奉贤市民听到后无需惊慌，可根据周边实际情况参加所在的社区、单位、学校等集体按计划组织开展的演练活动。</w:t>
      </w:r>
    </w:p>
    <w:p w:rsidR="00F92E57" w:rsidRDefault="00F92E57" w:rsidP="00F92E57">
      <w:pPr>
        <w:ind w:firstLineChars="200" w:firstLine="420"/>
        <w:jc w:val="right"/>
      </w:pPr>
      <w:r w:rsidRPr="0071047F">
        <w:rPr>
          <w:rFonts w:hint="eastAsia"/>
        </w:rPr>
        <w:t>奉贤民防</w:t>
      </w:r>
      <w:r w:rsidRPr="0071047F">
        <w:t>2022-09-03</w:t>
      </w:r>
    </w:p>
    <w:p w:rsidR="00F92E57" w:rsidRDefault="00F92E57" w:rsidP="00807631">
      <w:pPr>
        <w:sectPr w:rsidR="00F92E57" w:rsidSect="008076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6BDD" w:rsidRDefault="00646BDD"/>
    <w:sectPr w:rsidR="00646B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92E57"/>
    <w:rsid w:val="00646BDD"/>
    <w:rsid w:val="00F92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2E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2E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885</Characters>
  <Application>Microsoft Office Word</Application>
  <DocSecurity>0</DocSecurity>
  <Lines>7</Lines>
  <Paragraphs>2</Paragraphs>
  <ScaleCrop>false</ScaleCrop>
  <Company>微软中国</Company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2022-11-23T02:54:00Z</dcterms:created>
</cp:coreProperties>
</file>