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2C13" w:rsidRDefault="00BA2C13" w:rsidP="00F309BF">
      <w:pPr>
        <w:pStyle w:val="1"/>
      </w:pPr>
      <w:r w:rsidRPr="00045C9D">
        <w:rPr>
          <w:rFonts w:hint="eastAsia"/>
        </w:rPr>
        <w:t>龙岩：新罗区市场监督管理局“</w:t>
      </w:r>
      <w:r w:rsidRPr="00045C9D">
        <w:t>12345</w:t>
      </w:r>
      <w:r w:rsidRPr="00045C9D">
        <w:t>”</w:t>
      </w:r>
      <w:r w:rsidRPr="00045C9D">
        <w:t>党建工程突破困局，打造市场监管红土先锋</w:t>
      </w:r>
    </w:p>
    <w:p w:rsidR="00BA2C13" w:rsidRDefault="00BA2C13" w:rsidP="00BA2C13">
      <w:pPr>
        <w:ind w:firstLineChars="200" w:firstLine="420"/>
        <w:jc w:val="left"/>
      </w:pPr>
      <w:r>
        <w:rPr>
          <w:rFonts w:hint="eastAsia"/>
        </w:rPr>
        <w:t>“</w:t>
      </w:r>
      <w:r>
        <w:t>12345”</w:t>
      </w:r>
      <w:r>
        <w:t>党建工程突破困局</w:t>
      </w:r>
    </w:p>
    <w:p w:rsidR="00BA2C13" w:rsidRDefault="00BA2C13" w:rsidP="00BA2C13">
      <w:pPr>
        <w:ind w:firstLineChars="200" w:firstLine="420"/>
        <w:jc w:val="left"/>
      </w:pPr>
      <w:r>
        <w:rPr>
          <w:rFonts w:hint="eastAsia"/>
        </w:rPr>
        <w:t>打造市场监管红土先锋</w:t>
      </w:r>
    </w:p>
    <w:p w:rsidR="00BA2C13" w:rsidRDefault="00BA2C13" w:rsidP="00BA2C13">
      <w:pPr>
        <w:ind w:firstLineChars="200" w:firstLine="420"/>
        <w:jc w:val="left"/>
      </w:pPr>
      <w:r>
        <w:rPr>
          <w:rFonts w:hint="eastAsia"/>
        </w:rPr>
        <w:t>龙岩市新罗区市场监督管理局始终坚持以习近平新时代中国特色社会主义思想为指导，按照“深化红领行动，争当红土先锋”工作要求，创新推进“</w:t>
      </w:r>
      <w:r>
        <w:t>12345”</w:t>
      </w:r>
      <w:r>
        <w:t>党建工程，全力打造</w:t>
      </w:r>
      <w:r>
        <w:t>“</w:t>
      </w:r>
      <w:r>
        <w:t>红土先锋党员工作室</w:t>
      </w:r>
      <w:r>
        <w:t>”</w:t>
      </w:r>
      <w:r>
        <w:t>党建品牌，进一步增强党在市场监管一线的政治领导力、思想引领力、群众组织力、社会号召力，有效突破市场监管基层人员少、任务重、要求高的困局，取得实效。</w:t>
      </w:r>
    </w:p>
    <w:p w:rsidR="00BA2C13" w:rsidRDefault="00BA2C13" w:rsidP="00BA2C13">
      <w:pPr>
        <w:ind w:firstLineChars="200" w:firstLine="420"/>
        <w:jc w:val="left"/>
      </w:pPr>
      <w:r>
        <w:rPr>
          <w:rFonts w:hint="eastAsia"/>
        </w:rPr>
        <w:t>以学习教育为第一要务，提升思想政治素质</w:t>
      </w:r>
    </w:p>
    <w:p w:rsidR="00BA2C13" w:rsidRDefault="00BA2C13" w:rsidP="00BA2C13">
      <w:pPr>
        <w:ind w:firstLineChars="200" w:firstLine="420"/>
        <w:jc w:val="left"/>
      </w:pPr>
      <w:r>
        <w:rPr>
          <w:rFonts w:hint="eastAsia"/>
        </w:rPr>
        <w:t>工作室始终坚持把党的政治建设摆在首位，围绕学习贯彻习近平新时代中国特色社会主义思想这一主线，不断加强党员干部队伍思想政治教育。一是做到学习教育常态化，每月定期开展“红土先锋课堂”学习活动，通过“集中＋自学”“线上＋线下”等学习方式，充分利用“学习强国”“闽西党旗红”“龙津党旗红”等学习平台，实现党员学习全覆盖全天候；二是做到学习教育多样化，通过开展“永远跟党走”系列党建活动，组织党员参加党史学习教育专题读书班、党史知识竞赛，重温入党誓词，参观“红色印迹　见证辉煌”新罗区珍贵档案展、“百年辉煌　闽西荣光”苏区成就展等，引导党员更好地从党百年奋斗的历史经验中汲取继续前进的智慧和团结奋进的力量；三是做到学习教育深入化，除了完成“三会一课”常规学习任务外，还组织党员撰写心得体会</w:t>
      </w:r>
      <w:r>
        <w:t>38</w:t>
      </w:r>
      <w:r>
        <w:t>篇、参加党务培训和专题研讨班培训</w:t>
      </w:r>
      <w:r>
        <w:t>26</w:t>
      </w:r>
      <w:r>
        <w:t>人次、组织观看红色教育电影</w:t>
      </w:r>
      <w:r>
        <w:t>26</w:t>
      </w:r>
      <w:r>
        <w:t>人次、开展现场教学</w:t>
      </w:r>
      <w:r>
        <w:t>3</w:t>
      </w:r>
      <w:r>
        <w:t>次，进一步提高学习教育的针对性，激励党员干部担当作为、干事创业。</w:t>
      </w:r>
    </w:p>
    <w:p w:rsidR="00BA2C13" w:rsidRDefault="00BA2C13" w:rsidP="00BA2C13">
      <w:pPr>
        <w:ind w:firstLineChars="200" w:firstLine="420"/>
        <w:jc w:val="left"/>
      </w:pPr>
      <w:r>
        <w:rPr>
          <w:rFonts w:hint="eastAsia"/>
        </w:rPr>
        <w:t>以两个风险点为抓手，构筑清正工作氛围</w:t>
      </w:r>
    </w:p>
    <w:p w:rsidR="00BA2C13" w:rsidRDefault="00BA2C13" w:rsidP="00BA2C13">
      <w:pPr>
        <w:ind w:firstLineChars="200" w:firstLine="420"/>
        <w:jc w:val="left"/>
      </w:pPr>
      <w:r>
        <w:rPr>
          <w:rFonts w:hint="eastAsia"/>
        </w:rPr>
        <w:t>工作室深入贯彻落实中央八项规定精神和市委</w:t>
      </w:r>
      <w:r>
        <w:t>2</w:t>
      </w:r>
      <w:r>
        <w:t>号、</w:t>
      </w:r>
      <w:r>
        <w:t>3</w:t>
      </w:r>
      <w:r>
        <w:t>号文件精神，严格落实</w:t>
      </w:r>
      <w:r>
        <w:t>“</w:t>
      </w:r>
      <w:r>
        <w:t>一岗双责</w:t>
      </w:r>
      <w:r>
        <w:t>”</w:t>
      </w:r>
      <w:r>
        <w:t>工作制度，以</w:t>
      </w:r>
      <w:r>
        <w:t>“</w:t>
      </w:r>
      <w:r>
        <w:t>廉政风险点</w:t>
      </w:r>
      <w:r>
        <w:t>”</w:t>
      </w:r>
      <w:r>
        <w:t>和</w:t>
      </w:r>
      <w:r>
        <w:t>“</w:t>
      </w:r>
      <w:r>
        <w:t>职业风险点</w:t>
      </w:r>
      <w:r>
        <w:t>”</w:t>
      </w:r>
      <w:r>
        <w:t>为抓手，一体推进</w:t>
      </w:r>
      <w:r>
        <w:t>“</w:t>
      </w:r>
      <w:r>
        <w:t>不敢腐、不能腐、不想腐</w:t>
      </w:r>
      <w:r>
        <w:t>”</w:t>
      </w:r>
      <w:r>
        <w:t>，营造风清气正的良好工作氛围。抓</w:t>
      </w:r>
      <w:r>
        <w:t>“</w:t>
      </w:r>
      <w:r>
        <w:t>廉政风险点</w:t>
      </w:r>
      <w:r>
        <w:t>”</w:t>
      </w:r>
      <w:r>
        <w:t>，对当前队伍建设中存在的突出问题和薄弱环节开展排查，完善廉政和履职风险点防控方案，从源头上堵塞漏洞，有效控制和及时化解岗位廉政风险；深入开展警示教育，涵养廉洁文化，通过组织观看警示教育片，使党员做到以案示警、以案为戒、以案为鉴，增强不想腐的自觉，守住廉洁履职的底线，清白做人、干净做事、坦荡履职。抓</w:t>
      </w:r>
      <w:r>
        <w:t>“</w:t>
      </w:r>
      <w:r>
        <w:t>履</w:t>
      </w:r>
      <w:r>
        <w:rPr>
          <w:rFonts w:hint="eastAsia"/>
        </w:rPr>
        <w:t>职风险点”，对行政许可、行政处罚等关键岗位、关键环节实行流程制约，严格落实区局下发的工作责任清单，扎紧制度的笼子，提高风险预警能力，在守住“四大安全”底线、服务保障民生等方面，进一步增强党员干部履职尽责的使命感和责任感，牢记自己的身份、肩负的职责、用权的宗旨、干事的规矩。</w:t>
      </w:r>
    </w:p>
    <w:p w:rsidR="00BA2C13" w:rsidRDefault="00BA2C13" w:rsidP="00BA2C13">
      <w:pPr>
        <w:ind w:firstLineChars="200" w:firstLine="420"/>
        <w:jc w:val="left"/>
      </w:pPr>
      <w:r>
        <w:rPr>
          <w:rFonts w:hint="eastAsia"/>
        </w:rPr>
        <w:t>以三个基层所为阵地，搭好便民服务平台</w:t>
      </w:r>
    </w:p>
    <w:p w:rsidR="00BA2C13" w:rsidRDefault="00BA2C13" w:rsidP="00BA2C13">
      <w:pPr>
        <w:ind w:firstLineChars="200" w:firstLine="420"/>
        <w:jc w:val="left"/>
      </w:pPr>
      <w:r>
        <w:rPr>
          <w:rFonts w:hint="eastAsia"/>
        </w:rPr>
        <w:t>工作室按照“班子要强、队伍要强、作用发挥要强”的工作要求，依托中城、南城、雁石三个市场监管所，搭建“二个平台”，强化与街镇、社区工作联动，实现与业务工作有效衔接。街镇、社区平台，依托“街巷长”负责体系，建立“工作室</w:t>
      </w:r>
      <w:r>
        <w:t>+</w:t>
      </w:r>
      <w:r>
        <w:t>街镇</w:t>
      </w:r>
      <w:r>
        <w:t>+</w:t>
      </w:r>
      <w:r>
        <w:t>社区</w:t>
      </w:r>
      <w:r>
        <w:t>”</w:t>
      </w:r>
      <w:r>
        <w:t>工作联系平台，通过中城街道、南城街道、雁石镇的街巷长工作群、社区微信群、北门社区北门大妈志愿服务队，将</w:t>
      </w:r>
      <w:r>
        <w:t>“</w:t>
      </w:r>
      <w:r>
        <w:t>放管服</w:t>
      </w:r>
      <w:r>
        <w:t>”</w:t>
      </w:r>
      <w:r>
        <w:t>、打击传销、品牌战略等各类党员服务监管信息传递给人民群众，落实</w:t>
      </w:r>
      <w:r>
        <w:t>“</w:t>
      </w:r>
      <w:r>
        <w:t>我为群众办实事</w:t>
      </w:r>
      <w:r>
        <w:t>”</w:t>
      </w:r>
      <w:r>
        <w:t>长效机制，解决好群众的</w:t>
      </w:r>
      <w:r>
        <w:t>“</w:t>
      </w:r>
      <w:r>
        <w:t>急难愁盼</w:t>
      </w:r>
      <w:r>
        <w:t>”</w:t>
      </w:r>
      <w:r>
        <w:t>问题，努力使人民群众的获得感更足、幸福感更高、安全感更强。</w:t>
      </w:r>
      <w:r>
        <w:rPr>
          <w:rFonts w:hint="eastAsia"/>
        </w:rPr>
        <w:t>业务平台，坚持以人民为中心的思想，稳步推进党建工作与业务工作有效融合，围绕“一月一主题”，每月以群众需求为导向，组织专题研讨或主题党日活动；聚焦“一所一特色”，即中城所突出消费维权、南城所突出执法办案、雁石所突出旅游景区监管，立足基层业务特点，无缝连接服务人民群众。</w:t>
      </w:r>
    </w:p>
    <w:p w:rsidR="00BA2C13" w:rsidRDefault="00BA2C13" w:rsidP="00BA2C13">
      <w:pPr>
        <w:ind w:firstLineChars="200" w:firstLine="420"/>
        <w:jc w:val="left"/>
      </w:pPr>
      <w:r>
        <w:rPr>
          <w:rFonts w:hint="eastAsia"/>
        </w:rPr>
        <w:t>以四个服务队为先锋，办好实事惠民生</w:t>
      </w:r>
    </w:p>
    <w:p w:rsidR="00BA2C13" w:rsidRDefault="00BA2C13" w:rsidP="00BA2C13">
      <w:pPr>
        <w:ind w:firstLineChars="200" w:firstLine="420"/>
        <w:jc w:val="left"/>
      </w:pPr>
      <w:r>
        <w:rPr>
          <w:rFonts w:hint="eastAsia"/>
        </w:rPr>
        <w:t>以服务中心工作为根本，工作室成立行政许可、消费维权、日常职能、法规宣传“四支服务小分队”，全力推进党建和市场监管工作紧密结合，开展一条主线、一个承诺、一个身影和一个表情“四个一”活动，即以“常怀愧民之心，才能无愧于民”为主线，围绕“以人民为中心、为人民谋福祉”服务承诺，“把身影植根于群众”的工作态度和“看群众的表情”的工作情怀。立足“大市场、大质量、大监管”，一是要求同志们走前头、当先锋，把握经济发展新要求，当好市场准入守护者；二是念好“快”“准”“好”消费调解三字经，当好消费者权益保护者；三是全覆盖、严监管，切实加强市场监管，当好市场公平竞争维护者；四是现场解，细讲明，大力弘扬法制精神，当好法律法规宣传者。</w:t>
      </w:r>
      <w:r>
        <w:t>2021</w:t>
      </w:r>
      <w:r>
        <w:t>年，工作室为辖区内</w:t>
      </w:r>
      <w:r>
        <w:t>34196</w:t>
      </w:r>
      <w:r>
        <w:t>户企业、个体工商户提供各类行政许可服务</w:t>
      </w:r>
      <w:r>
        <w:t>16000</w:t>
      </w:r>
      <w:r>
        <w:t>余次，处理投诉举报件</w:t>
      </w:r>
      <w:r>
        <w:t>(</w:t>
      </w:r>
      <w:r>
        <w:t>含</w:t>
      </w:r>
      <w:r>
        <w:t>e</w:t>
      </w:r>
      <w:r>
        <w:t>龙岩件</w:t>
      </w:r>
      <w:r>
        <w:t>)3946</w:t>
      </w:r>
      <w:r>
        <w:t>件，立案查处各类违法违章案件</w:t>
      </w:r>
      <w:r>
        <w:t>84</w:t>
      </w:r>
      <w:r>
        <w:t>起。</w:t>
      </w:r>
    </w:p>
    <w:p w:rsidR="00BA2C13" w:rsidRDefault="00BA2C13" w:rsidP="00BA2C13">
      <w:pPr>
        <w:ind w:firstLineChars="200" w:firstLine="420"/>
        <w:jc w:val="left"/>
      </w:pPr>
      <w:r>
        <w:rPr>
          <w:rFonts w:hint="eastAsia"/>
        </w:rPr>
        <w:t>以五项制度为保障，确保工作落到实处</w:t>
      </w:r>
    </w:p>
    <w:p w:rsidR="00BA2C13" w:rsidRDefault="00BA2C13" w:rsidP="00BA2C13">
      <w:pPr>
        <w:ind w:firstLineChars="200" w:firstLine="420"/>
        <w:jc w:val="left"/>
      </w:pPr>
      <w:r>
        <w:rPr>
          <w:rFonts w:hint="eastAsia"/>
        </w:rPr>
        <w:t>围绕党建工作与业务工作共同推进、砥砺前行，工作室建立健全五项制度，确保工作落到实处。一是施行“一日内办结”办事制度。除在市场监管所窗口办理行政许可业务外，执法人员还实施现场指导办照，对提交材料齐全的群众，运用“加速度”，现场打印营业执照，全面实现“即时办、一日办”。二是建立联系群众制度。以群众需求为导向，向群众发放“便民服务卡”，宣传告知服务事项，结合市场准入、</w:t>
      </w:r>
      <w:r>
        <w:t>12315</w:t>
      </w:r>
      <w:r>
        <w:t>消费者打假维权、日常监管等工作职能，提供</w:t>
      </w:r>
      <w:r>
        <w:t>“</w:t>
      </w:r>
      <w:r>
        <w:t>套餐式</w:t>
      </w:r>
      <w:r>
        <w:t>”“</w:t>
      </w:r>
      <w:r>
        <w:t>点餐式</w:t>
      </w:r>
      <w:r>
        <w:t>”</w:t>
      </w:r>
      <w:r>
        <w:t>等个性化服务，练好密切联系群众的基本功。三是完善精准服务制度。全面梳理市场监管</w:t>
      </w:r>
      <w:r>
        <w:rPr>
          <w:rFonts w:hint="eastAsia"/>
        </w:rPr>
        <w:t>所窗口、消费维权办理事项清单，厘清边界，细化指南，统一事项清单、统一指南、统一材料规范、统一操作流程，全面健全窗口办事制度，做到信息公开、精准告知、首问负责，确保群众办事、维权“最多跑一次”。四是实施阳光监督制度。通过</w:t>
      </w:r>
      <w:r>
        <w:t>e</w:t>
      </w:r>
      <w:r>
        <w:t>龙岩、监督电话、监督信箱等形式，加强党员群众监督，提高党员群众满意度。五是发挥示范引领制度。每个党员亮身份、树形象、做表率，在基层岗位上提升服务质量，充分发挥党员在基层工作的引领示范作用。</w:t>
      </w:r>
      <w:r>
        <w:t>2021</w:t>
      </w:r>
      <w:r>
        <w:t>年，党员获得群众赠送锦旗</w:t>
      </w:r>
      <w:r>
        <w:t>2</w:t>
      </w:r>
      <w:r>
        <w:t>面，</w:t>
      </w:r>
      <w:r>
        <w:t>1</w:t>
      </w:r>
      <w:r>
        <w:t>名同志被评为</w:t>
      </w:r>
      <w:r>
        <w:t>2021</w:t>
      </w:r>
      <w:r>
        <w:t>年新罗区优秀党员，</w:t>
      </w:r>
      <w:r>
        <w:t>5</w:t>
      </w:r>
      <w:r>
        <w:t>名同志被局机关党委评为</w:t>
      </w:r>
      <w:r>
        <w:t>2020</w:t>
      </w:r>
      <w:r>
        <w:t>年度优秀党员。</w:t>
      </w:r>
    </w:p>
    <w:p w:rsidR="00BA2C13" w:rsidRDefault="00BA2C13" w:rsidP="00BA2C13">
      <w:pPr>
        <w:ind w:firstLineChars="200" w:firstLine="420"/>
        <w:jc w:val="left"/>
      </w:pPr>
      <w:r>
        <w:rPr>
          <w:rFonts w:hint="eastAsia"/>
        </w:rPr>
        <w:t>下一步，新罗区市场监管局第一片区党支部将始终贯彻新时代党的建设总要求，全面加强市场监管基层党建工作，助推“红土先锋党员工作室”党建品牌提升，建强党在市场监管一线的基层战斗堡垒，引导党员干部弘扬伟大建党精神，勇于担当，接续奋斗，在“我为群众办实事”实践活动中发挥先锋模范作用，形成强大市场监管合力，以高质量基层党建引领市场监管事业、服务我区经济社会高质量发展。</w:t>
      </w:r>
    </w:p>
    <w:p w:rsidR="00BA2C13" w:rsidRDefault="00BA2C13" w:rsidP="00BA2C13">
      <w:pPr>
        <w:ind w:firstLineChars="200" w:firstLine="420"/>
        <w:jc w:val="right"/>
      </w:pPr>
      <w:r w:rsidRPr="00045C9D">
        <w:rPr>
          <w:rFonts w:hint="eastAsia"/>
        </w:rPr>
        <w:t>龙津党旗红</w:t>
      </w:r>
      <w:r>
        <w:rPr>
          <w:rFonts w:hint="eastAsia"/>
        </w:rPr>
        <w:t>2022-5-18</w:t>
      </w:r>
    </w:p>
    <w:p w:rsidR="00BA2C13" w:rsidRDefault="00BA2C13" w:rsidP="00A66D58">
      <w:pPr>
        <w:sectPr w:rsidR="00BA2C13" w:rsidSect="00A66D58">
          <w:type w:val="continuous"/>
          <w:pgSz w:w="11906" w:h="16838"/>
          <w:pgMar w:top="1644" w:right="1236" w:bottom="1418" w:left="1814" w:header="851" w:footer="907" w:gutter="0"/>
          <w:pgNumType w:start="1"/>
          <w:cols w:space="720"/>
          <w:docGrid w:type="lines" w:linePitch="341" w:charSpace="2373"/>
        </w:sectPr>
      </w:pPr>
    </w:p>
    <w:p w:rsidR="0009639B" w:rsidRDefault="0009639B"/>
    <w:sectPr w:rsidR="0009639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A2C13"/>
    <w:rsid w:val="0009639B"/>
    <w:rsid w:val="00BA2C1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A2C1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A2C1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393</Words>
  <Characters>2243</Characters>
  <Application>Microsoft Office Word</Application>
  <DocSecurity>0</DocSecurity>
  <Lines>18</Lines>
  <Paragraphs>5</Paragraphs>
  <ScaleCrop>false</ScaleCrop>
  <Company>Sky123.Org</Company>
  <LinksUpToDate>false</LinksUpToDate>
  <CharactersWithSpaces>2631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2022-08-25T03:12:00Z</dcterms:created>
</cp:coreProperties>
</file>