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0778F" w:rsidRDefault="0010778F" w:rsidP="003D3DE6">
      <w:pPr>
        <w:pStyle w:val="1"/>
      </w:pPr>
      <w:r w:rsidRPr="0097639F">
        <w:rPr>
          <w:rFonts w:hint="eastAsia"/>
        </w:rPr>
        <w:t>南阳市：营商环境打造、公共文化服务提升互促共荣</w:t>
      </w:r>
    </w:p>
    <w:p w:rsidR="0010778F" w:rsidRDefault="0010778F" w:rsidP="0010778F">
      <w:pPr>
        <w:ind w:firstLineChars="200" w:firstLine="420"/>
        <w:jc w:val="left"/>
      </w:pPr>
      <w:r>
        <w:rPr>
          <w:rFonts w:hint="eastAsia"/>
        </w:rPr>
        <w:t>从河南省南阳市文化广电和旅游局获悉，</w:t>
      </w:r>
      <w:r>
        <w:t>2022</w:t>
      </w:r>
      <w:r>
        <w:t>年南阳市公共文化服务工作围绕营商环境出思路、施举措、作文章，规定动作做到位，自选动作有特色，公共文化服务效能提升显着，群众满意度不断攀升。</w:t>
      </w:r>
    </w:p>
    <w:p w:rsidR="0010778F" w:rsidRDefault="0010778F" w:rsidP="0010778F">
      <w:pPr>
        <w:ind w:firstLineChars="200" w:firstLine="420"/>
        <w:jc w:val="left"/>
      </w:pPr>
      <w:r>
        <w:rPr>
          <w:rFonts w:hint="eastAsia"/>
        </w:rPr>
        <w:t>公共文化服务机制不断完善</w:t>
      </w:r>
    </w:p>
    <w:p w:rsidR="0010778F" w:rsidRDefault="0010778F" w:rsidP="0010778F">
      <w:pPr>
        <w:ind w:firstLineChars="200" w:firstLine="420"/>
        <w:jc w:val="left"/>
      </w:pPr>
      <w:r>
        <w:rPr>
          <w:rFonts w:hint="eastAsia"/>
        </w:rPr>
        <w:t>领导机构坚强有力。南阳市成立了由宣传、文广旅、教育等部门组成的南阳市公共文化服务体系建设协调领导小组，形成了多方参与、齐抓共管的工作格局。保障措施健全有效。印发了《县域基本公共文化服务均等化行动方案》等，制定了南阳乡村文化振兴公共文化领域重点任务清单，为全市公共文化服务体系建设提供了坚实的政策依据和组织保障。城乡服务标准统一。出台了《南阳市基本公共文化服务实施标准（</w:t>
      </w:r>
      <w:r>
        <w:t>2021-2025</w:t>
      </w:r>
      <w:r>
        <w:t>）》，公示了南阳市公共文化服务目录，为规范管理奠定基础。基层培训规范管理。</w:t>
      </w:r>
      <w:r>
        <w:t>2022</w:t>
      </w:r>
      <w:r>
        <w:t>年举办市级培训三场，分别就公共文化高质量发展</w:t>
      </w:r>
      <w:r>
        <w:rPr>
          <w:rFonts w:hint="eastAsia"/>
        </w:rPr>
        <w:t>、基层文化活动“七个一”、总分馆制建设等方面开展专题培训，县区负责公共服务领导及骨干、部分文化站站长</w:t>
      </w:r>
      <w:r>
        <w:t>120</w:t>
      </w:r>
      <w:r>
        <w:t>余人管理能力得到提升。</w:t>
      </w:r>
    </w:p>
    <w:p w:rsidR="0010778F" w:rsidRDefault="0010778F" w:rsidP="0010778F">
      <w:pPr>
        <w:ind w:firstLineChars="200" w:firstLine="420"/>
        <w:jc w:val="left"/>
      </w:pPr>
      <w:r>
        <w:rPr>
          <w:rFonts w:hint="eastAsia"/>
        </w:rPr>
        <w:t>公共文化服务管理日益提升</w:t>
      </w:r>
    </w:p>
    <w:p w:rsidR="0010778F" w:rsidRDefault="0010778F" w:rsidP="0010778F">
      <w:pPr>
        <w:ind w:firstLineChars="200" w:firstLine="420"/>
        <w:jc w:val="left"/>
      </w:pPr>
      <w:r>
        <w:rPr>
          <w:rFonts w:hint="eastAsia"/>
        </w:rPr>
        <w:t>纳入考核压实责任。将公共文化建设纳入市委对各县市区年终工作责任目标绩效考核（占</w:t>
      </w:r>
      <w:r>
        <w:t>5</w:t>
      </w:r>
      <w:r>
        <w:t>分），夯实县区政府主体责任。建立台账明确任务。将文化合作社、寻找村宝文化志愿服务、一县一村一品、公共服务满意度调查作为营商环境整改提升工作，与文化中心建设、文化活动</w:t>
      </w:r>
      <w:r>
        <w:t>“</w:t>
      </w:r>
      <w:r>
        <w:t>七个一</w:t>
      </w:r>
      <w:r>
        <w:t>”</w:t>
      </w:r>
      <w:r>
        <w:t>一起，纳入全市文旅重点项目重点工作台账；对</w:t>
      </w:r>
      <w:r>
        <w:t>2022</w:t>
      </w:r>
      <w:r>
        <w:t>年度公共服务高质量发展建立总台账，县有创建目标，有努力方向。跟踪问效扎实推进。结合省、市要求，每月制定并公布月度工作重点，明确时间节点，工作任务，加强对县市区的工作的业务指导。重大节日、法定假期做好群众性文化</w:t>
      </w:r>
      <w:r>
        <w:rPr>
          <w:rFonts w:hint="eastAsia"/>
        </w:rPr>
        <w:t>活动数据汇总公示，重要文化活动部署跟踪问效，每项工作抓铁有痕，落地有声。基层调研贴近民生。每周对中心城区文化服务中心进行文化设施和服务效能暗访，通过走进基层一线解决实际问题，</w:t>
      </w:r>
      <w:r>
        <w:t>2022</w:t>
      </w:r>
      <w:r>
        <w:t>年国家、省、市三级调研的文化中心</w:t>
      </w:r>
      <w:r>
        <w:t>90</w:t>
      </w:r>
      <w:r>
        <w:t>余个。</w:t>
      </w:r>
    </w:p>
    <w:p w:rsidR="0010778F" w:rsidRDefault="0010778F" w:rsidP="0010778F">
      <w:pPr>
        <w:ind w:firstLineChars="200" w:firstLine="420"/>
        <w:jc w:val="left"/>
      </w:pPr>
      <w:r>
        <w:rPr>
          <w:rFonts w:hint="eastAsia"/>
        </w:rPr>
        <w:t>公共文化服务创新成效显着</w:t>
      </w:r>
    </w:p>
    <w:p w:rsidR="0010778F" w:rsidRDefault="0010778F" w:rsidP="0010778F">
      <w:pPr>
        <w:ind w:firstLineChars="200" w:firstLine="420"/>
        <w:jc w:val="left"/>
      </w:pPr>
      <w:r>
        <w:rPr>
          <w:rFonts w:hint="eastAsia"/>
        </w:rPr>
        <w:t>凝聚合力共建共享。充分发挥公共文化服务体系协调领导小组作用凝聚工作合力。联合南阳市委宣传部、市总工会、市文联、市教育局等成员单位举办活动</w:t>
      </w:r>
      <w:r>
        <w:t>6</w:t>
      </w:r>
      <w:r>
        <w:t>类，市级专场比赛</w:t>
      </w:r>
      <w:r>
        <w:t>21</w:t>
      </w:r>
      <w:r>
        <w:t>场。数字平台互联互通。全市文化系统现有市级数字平台</w:t>
      </w:r>
      <w:r>
        <w:t>4</w:t>
      </w:r>
      <w:r>
        <w:t>个，县级数字平台</w:t>
      </w:r>
      <w:r>
        <w:t>9</w:t>
      </w:r>
      <w:r>
        <w:t>个，乡镇网点</w:t>
      </w:r>
      <w:r>
        <w:t>136</w:t>
      </w:r>
      <w:r>
        <w:t>个，村基点</w:t>
      </w:r>
      <w:r>
        <w:t>1106</w:t>
      </w:r>
      <w:r>
        <w:t>个，全年各数字文化平台注册用户</w:t>
      </w:r>
      <w:r>
        <w:t>123</w:t>
      </w:r>
      <w:r>
        <w:t>万人。全市数字化平台截止目前已发布活动信息</w:t>
      </w:r>
      <w:r>
        <w:t>4.3</w:t>
      </w:r>
      <w:r>
        <w:t>万条，点击量</w:t>
      </w:r>
      <w:r>
        <w:t>601</w:t>
      </w:r>
      <w:r>
        <w:t>万次，公共数字资源</w:t>
      </w:r>
      <w:r>
        <w:t>81TB</w:t>
      </w:r>
      <w:r>
        <w:t>。文旅融合互惠互利。</w:t>
      </w:r>
      <w:r>
        <w:t>2022</w:t>
      </w:r>
      <w:r>
        <w:t>年春节在南阳府衙举办</w:t>
      </w:r>
      <w:r>
        <w:t>“</w:t>
      </w:r>
      <w:r>
        <w:t>上新了故宫</w:t>
      </w:r>
      <w:r>
        <w:t>”</w:t>
      </w:r>
      <w:r>
        <w:t>灯光秀暨文艺汇演；国庆节期间，南召非遗项目大铜器在宝天曼景</w:t>
      </w:r>
      <w:r>
        <w:rPr>
          <w:rFonts w:hint="eastAsia"/>
        </w:rPr>
        <w:t>区举办市级争霸赛暨秋货展销会。已打造方城七峰山、内乡县衙、宛城区龙湾温泉、南召县五朵山精品民宿文旅融合市级示范点</w:t>
      </w:r>
      <w:r>
        <w:t>4</w:t>
      </w:r>
      <w:r>
        <w:t>个。开展特色文化站打造，文化站建进景区，旅游宣传入驻文化站，全市已重点打造</w:t>
      </w:r>
      <w:r>
        <w:t>29</w:t>
      </w:r>
      <w:r>
        <w:t>个。</w:t>
      </w:r>
    </w:p>
    <w:p w:rsidR="0010778F" w:rsidRDefault="0010778F" w:rsidP="0010778F">
      <w:pPr>
        <w:ind w:firstLineChars="200" w:firstLine="420"/>
        <w:jc w:val="left"/>
      </w:pPr>
      <w:r>
        <w:rPr>
          <w:rFonts w:hint="eastAsia"/>
        </w:rPr>
        <w:t>公共文化服务供给日益丰富</w:t>
      </w:r>
    </w:p>
    <w:p w:rsidR="0010778F" w:rsidRDefault="0010778F" w:rsidP="0010778F">
      <w:pPr>
        <w:ind w:firstLineChars="200" w:firstLine="420"/>
        <w:jc w:val="left"/>
      </w:pPr>
      <w:r>
        <w:rPr>
          <w:rFonts w:hint="eastAsia"/>
        </w:rPr>
        <w:t>市级场馆高效运营。南阳市三馆一院自</w:t>
      </w:r>
      <w:r>
        <w:t>2020</w:t>
      </w:r>
      <w:r>
        <w:t>年</w:t>
      </w:r>
      <w:r>
        <w:t>12</w:t>
      </w:r>
      <w:r>
        <w:t>月</w:t>
      </w:r>
      <w:r>
        <w:t>29</w:t>
      </w:r>
      <w:r>
        <w:t>日开馆以来，已接待群众游客</w:t>
      </w:r>
      <w:r>
        <w:t>340</w:t>
      </w:r>
      <w:r>
        <w:t>余万人，成为南阳的文化地标、文化会客厅。南阳市文化馆</w:t>
      </w:r>
      <w:r>
        <w:t>“</w:t>
      </w:r>
      <w:r>
        <w:t>千米长卷</w:t>
      </w:r>
      <w:r>
        <w:t>”</w:t>
      </w:r>
      <w:r>
        <w:t>电子展成为宣传南阳</w:t>
      </w:r>
      <w:r>
        <w:t>“</w:t>
      </w:r>
      <w:r>
        <w:t>南水北调</w:t>
      </w:r>
      <w:r>
        <w:t>”</w:t>
      </w:r>
      <w:r>
        <w:t>的重要窗口。南阳市图书馆全年</w:t>
      </w:r>
      <w:r>
        <w:t>365</w:t>
      </w:r>
      <w:r>
        <w:t>天不打烊。南阳市博物馆按照年代布置文物陈展，打造文创商店、艺术空间。</w:t>
      </w:r>
      <w:r>
        <w:t>25</w:t>
      </w:r>
      <w:r>
        <w:t>元六菜一汤的自助餐厅提高了群众享受文化体验的舒适度。中心城区</w:t>
      </w:r>
      <w:r>
        <w:t>38</w:t>
      </w:r>
      <w:r>
        <w:lastRenderedPageBreak/>
        <w:t>家诸葛书屋点亮城市阅读空间。文化活动丰富多彩。</w:t>
      </w:r>
      <w:r>
        <w:t>2022</w:t>
      </w:r>
      <w:r>
        <w:t>年围绕喜迎二十大开展了艺术广场舞、群众大合唱、乡村文化合作社才艺大赛、</w:t>
      </w:r>
      <w:r>
        <w:t>“</w:t>
      </w:r>
      <w:r>
        <w:t>六月欢歌</w:t>
      </w:r>
      <w:r>
        <w:t>”</w:t>
      </w:r>
      <w:r>
        <w:t>少儿艺术展演、第九届青年歌</w:t>
      </w:r>
      <w:r>
        <w:rPr>
          <w:rFonts w:hint="eastAsia"/>
        </w:rPr>
        <w:t>手大赛、戏剧大赛等系列活动。截止</w:t>
      </w:r>
      <w:r>
        <w:t>2022</w:t>
      </w:r>
      <w:r>
        <w:t>年</w:t>
      </w:r>
      <w:r>
        <w:t>10</w:t>
      </w:r>
      <w:r>
        <w:t>月份，全市两馆一站开展基层活动线上线下</w:t>
      </w:r>
      <w:r>
        <w:t>2</w:t>
      </w:r>
      <w:r>
        <w:t>万余场，受益群众</w:t>
      </w:r>
      <w:r>
        <w:t>809</w:t>
      </w:r>
      <w:r>
        <w:t>万余人。市直</w:t>
      </w:r>
      <w:r>
        <w:t>20</w:t>
      </w:r>
      <w:r>
        <w:t>余家单位参与的</w:t>
      </w:r>
      <w:r>
        <w:t>“</w:t>
      </w:r>
      <w:r>
        <w:t>魅力南阳大家唱</w:t>
      </w:r>
      <w:r>
        <w:t>”</w:t>
      </w:r>
      <w:r>
        <w:t>群众文化活动，历时两个多月，</w:t>
      </w:r>
      <w:r>
        <w:t>10</w:t>
      </w:r>
      <w:r>
        <w:t>场活动线下观众</w:t>
      </w:r>
      <w:r>
        <w:t>2.3</w:t>
      </w:r>
      <w:r>
        <w:t>万余人，直播点击量</w:t>
      </w:r>
      <w:r>
        <w:t>94.3</w:t>
      </w:r>
      <w:r>
        <w:t>万人次，带动周边</w:t>
      </w:r>
      <w:r>
        <w:t>200</w:t>
      </w:r>
      <w:r>
        <w:t>余家摊位生意火爆。重要赛事叫响名城。</w:t>
      </w:r>
      <w:r>
        <w:t>2022</w:t>
      </w:r>
      <w:r>
        <w:t>年卧龙区教师合唱团代表河南省参加第十九届全国群星奖群众合唱比赛决赛，</w:t>
      </w:r>
      <w:r>
        <w:t xml:space="preserve"> 32</w:t>
      </w:r>
      <w:r>
        <w:t>支合唱队中获得第</w:t>
      </w:r>
      <w:r>
        <w:t>8</w:t>
      </w:r>
      <w:r>
        <w:t>名的好成绩，南阳群众文化让全省、及至全国观众认识了</w:t>
      </w:r>
      <w:r>
        <w:t>“</w:t>
      </w:r>
      <w:r>
        <w:t>南阳，一个值得三顾的地方</w:t>
      </w:r>
      <w:r>
        <w:t>”</w:t>
      </w:r>
      <w:r>
        <w:t>。志愿服务开花结果。全市共注册文化志愿者</w:t>
      </w:r>
      <w:r>
        <w:t>5.65</w:t>
      </w:r>
      <w:r>
        <w:t>万人，市、县、乡、村四级文化志愿队伍建成。乡村文化合作社全面铺开，在省平台注册文化合作社</w:t>
      </w:r>
      <w:r>
        <w:t>1283</w:t>
      </w:r>
      <w:r>
        <w:t>个，成员</w:t>
      </w:r>
      <w:r>
        <w:t>6679</w:t>
      </w:r>
      <w:r>
        <w:t>个，发布作品</w:t>
      </w:r>
      <w:r>
        <w:t>9536</w:t>
      </w:r>
      <w:r>
        <w:t>，点赞量</w:t>
      </w:r>
      <w:r>
        <w:t>60</w:t>
      </w:r>
      <w:r>
        <w:t>余万。</w:t>
      </w:r>
    </w:p>
    <w:p w:rsidR="0010778F" w:rsidRDefault="0010778F" w:rsidP="0010778F">
      <w:pPr>
        <w:ind w:firstLineChars="200" w:firstLine="420"/>
        <w:jc w:val="left"/>
      </w:pPr>
      <w:r>
        <w:rPr>
          <w:rFonts w:hint="eastAsia"/>
        </w:rPr>
        <w:t>在</w:t>
      </w:r>
      <w:r>
        <w:t>2021</w:t>
      </w:r>
      <w:r>
        <w:t>年度河南省营商环境考评中，南阳市公共服务取得全省第四名的好成绩，在</w:t>
      </w:r>
      <w:r>
        <w:t>2021</w:t>
      </w:r>
      <w:r>
        <w:t>年度河南省委省政府对南阳现代公共文化服务体系绩效考核中，南阳比上年提高了</w:t>
      </w:r>
      <w:r>
        <w:t>5</w:t>
      </w:r>
      <w:r>
        <w:t>个名次，公共服务工作与营商环境打造实现了互促共荣。</w:t>
      </w:r>
    </w:p>
    <w:p w:rsidR="0010778F" w:rsidRDefault="0010778F" w:rsidP="003D3DE6">
      <w:pPr>
        <w:jc w:val="right"/>
      </w:pPr>
      <w:r w:rsidRPr="0097639F">
        <w:rPr>
          <w:rFonts w:hint="eastAsia"/>
        </w:rPr>
        <w:t>中国文化传媒网</w:t>
      </w:r>
      <w:r w:rsidRPr="0097639F">
        <w:t>2022-10-19</w:t>
      </w:r>
    </w:p>
    <w:p w:rsidR="0010778F" w:rsidRDefault="0010778F" w:rsidP="00B7099E">
      <w:pPr>
        <w:sectPr w:rsidR="0010778F" w:rsidSect="00B7099E">
          <w:type w:val="continuous"/>
          <w:pgSz w:w="11906" w:h="16838"/>
          <w:pgMar w:top="1644" w:right="1236" w:bottom="1418" w:left="1814" w:header="851" w:footer="907" w:gutter="0"/>
          <w:pgNumType w:start="1"/>
          <w:cols w:space="720"/>
          <w:docGrid w:type="lines" w:linePitch="341" w:charSpace="2373"/>
        </w:sectPr>
      </w:pPr>
    </w:p>
    <w:p w:rsidR="00443DAC" w:rsidRDefault="00443DAC"/>
    <w:sectPr w:rsidR="00443DA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10778F"/>
    <w:rsid w:val="0010778F"/>
    <w:rsid w:val="00443DA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0778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0778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287</Words>
  <Characters>1642</Characters>
  <Application>Microsoft Office Word</Application>
  <DocSecurity>0</DocSecurity>
  <Lines>13</Lines>
  <Paragraphs>3</Paragraphs>
  <ScaleCrop>false</ScaleCrop>
  <Company>微软中国</Company>
  <LinksUpToDate>false</LinksUpToDate>
  <CharactersWithSpaces>1926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2022-12-19T01:31:00Z</dcterms:created>
</cp:coreProperties>
</file>