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A8E" w:rsidRDefault="00DC0A8E" w:rsidP="00240BDA">
      <w:pPr>
        <w:pStyle w:val="1"/>
      </w:pPr>
      <w:r w:rsidRPr="0043092F">
        <w:rPr>
          <w:rFonts w:hint="eastAsia"/>
        </w:rPr>
        <w:t>崇左市市场监管局：党建引领放心消费</w:t>
      </w:r>
      <w:r w:rsidRPr="0043092F">
        <w:t xml:space="preserve"> 赋能边境旅游振兴</w:t>
      </w:r>
    </w:p>
    <w:p w:rsidR="00DC0A8E" w:rsidRDefault="00DC0A8E" w:rsidP="00DC0A8E">
      <w:pPr>
        <w:ind w:firstLineChars="200" w:firstLine="420"/>
        <w:jc w:val="left"/>
      </w:pPr>
      <w:r>
        <w:rPr>
          <w:rFonts w:hint="eastAsia"/>
        </w:rPr>
        <w:t>近年来，崇左市市场监管局坚持党建引领，优化营商环境和消费环境，在全区率先推行“七天无理由退货”制度，首个地级市引入政府先行赔付保障备用金，创新实施“政府兜底”消费保障模式，搭建“消费维权</w:t>
      </w:r>
      <w:r>
        <w:t>+</w:t>
      </w:r>
      <w:r>
        <w:t>信用监管</w:t>
      </w:r>
      <w:r>
        <w:t>”</w:t>
      </w:r>
      <w:r>
        <w:t>新体系，推进边境旅游消费提质升级。</w:t>
      </w:r>
    </w:p>
    <w:p w:rsidR="00DC0A8E" w:rsidRDefault="00DC0A8E" w:rsidP="00DC0A8E">
      <w:pPr>
        <w:ind w:firstLineChars="200" w:firstLine="420"/>
        <w:jc w:val="left"/>
      </w:pPr>
      <w:r>
        <w:rPr>
          <w:rFonts w:hint="eastAsia"/>
        </w:rPr>
        <w:t>“好多消费者来我这置办手礼，都是冲着我是党员经营户来，并且景区里都实行线下购物七天无理由退货，诚信经营引来更多的消费，我很开心。”大新德天瀑布景区内的党员经营户周老板开心地说。</w:t>
      </w:r>
    </w:p>
    <w:p w:rsidR="00DC0A8E" w:rsidRDefault="00DC0A8E" w:rsidP="00DC0A8E">
      <w:pPr>
        <w:ind w:firstLineChars="200" w:firstLine="420"/>
        <w:jc w:val="left"/>
      </w:pPr>
      <w:r>
        <w:rPr>
          <w:rFonts w:hint="eastAsia"/>
        </w:rPr>
        <w:t>大新德天瀑布景区推行“七天无理由退货”制度。</w:t>
      </w:r>
    </w:p>
    <w:p w:rsidR="00DC0A8E" w:rsidRDefault="00DC0A8E" w:rsidP="00DC0A8E">
      <w:pPr>
        <w:ind w:firstLineChars="200" w:firstLine="420"/>
        <w:jc w:val="left"/>
      </w:pPr>
      <w:r>
        <w:rPr>
          <w:rFonts w:hint="eastAsia"/>
        </w:rPr>
        <w:t>坚持党建引领，着眼于崇左</w:t>
      </w:r>
      <w:r>
        <w:t>4</w:t>
      </w:r>
      <w:r>
        <w:t>个边境县（市）创建</w:t>
      </w:r>
      <w:r>
        <w:t>“</w:t>
      </w:r>
      <w:r>
        <w:t>党员经营户</w:t>
      </w:r>
      <w:r>
        <w:t>”</w:t>
      </w:r>
      <w:r>
        <w:t>，带动经营户实行</w:t>
      </w:r>
      <w:r>
        <w:t>“</w:t>
      </w:r>
      <w:r>
        <w:t>七天无理由退货</w:t>
      </w:r>
      <w:r>
        <w:t>”</w:t>
      </w:r>
      <w:r>
        <w:t>制度，吸引更多区内外游客消费是该局给</w:t>
      </w:r>
      <w:r>
        <w:t>“</w:t>
      </w:r>
      <w:r>
        <w:t>放心消费助推边境旅游振兴</w:t>
      </w:r>
      <w:r>
        <w:t>”</w:t>
      </w:r>
      <w:r>
        <w:t>打出的实招。目前，全市已发展培育放心消费创建单位</w:t>
      </w:r>
      <w:r>
        <w:t>1043</w:t>
      </w:r>
      <w:r>
        <w:t>家，承诺执行线下</w:t>
      </w:r>
      <w:r>
        <w:t>“</w:t>
      </w:r>
      <w:r>
        <w:t>七天无理由退货</w:t>
      </w:r>
      <w:r>
        <w:t>”</w:t>
      </w:r>
      <w:r>
        <w:t>商家</w:t>
      </w:r>
      <w:r>
        <w:t>158</w:t>
      </w:r>
      <w:r>
        <w:t>户；在全市</w:t>
      </w:r>
      <w:r>
        <w:t>4</w:t>
      </w:r>
      <w:r>
        <w:t>个边境县（市）共培育发展党员经营户</w:t>
      </w:r>
      <w:r>
        <w:t>118</w:t>
      </w:r>
      <w:r>
        <w:t>家，覆盖带动边境地区国家</w:t>
      </w:r>
      <w:r>
        <w:t>4A</w:t>
      </w:r>
      <w:r>
        <w:t>级旅游景区、广西</w:t>
      </w:r>
      <w:r>
        <w:t>4</w:t>
      </w:r>
      <w:r>
        <w:t>星级乡村旅游景点、星级宾馆等重点景区、重要街区、边境乡镇。</w:t>
      </w:r>
    </w:p>
    <w:p w:rsidR="00DC0A8E" w:rsidRDefault="00DC0A8E" w:rsidP="00DC0A8E">
      <w:pPr>
        <w:ind w:firstLineChars="200" w:firstLine="420"/>
        <w:jc w:val="left"/>
      </w:pPr>
      <w:r>
        <w:rPr>
          <w:rFonts w:hint="eastAsia"/>
        </w:rPr>
        <w:t>为消费权益保驾护航，该局搭建“消费维权</w:t>
      </w:r>
      <w:r>
        <w:t>+</w:t>
      </w:r>
      <w:r>
        <w:t>信用监管</w:t>
      </w:r>
      <w:r>
        <w:t>”</w:t>
      </w:r>
      <w:r>
        <w:t>新体系，持续开展</w:t>
      </w:r>
      <w:r>
        <w:t>“</w:t>
      </w:r>
      <w:r>
        <w:t>党旗领航</w:t>
      </w:r>
      <w:r>
        <w:t>·</w:t>
      </w:r>
      <w:r>
        <w:t>诚信经营</w:t>
      </w:r>
      <w:r>
        <w:t>”</w:t>
      </w:r>
      <w:r>
        <w:t>活动，成立崇左市南疆国门消费维权律师团，设置消费维权党员先锋岗</w:t>
      </w:r>
      <w:r>
        <w:t>56</w:t>
      </w:r>
      <w:r>
        <w:t>个，同时创新实施</w:t>
      </w:r>
      <w:r>
        <w:t>“</w:t>
      </w:r>
      <w:r>
        <w:t>政府兜底</w:t>
      </w:r>
      <w:r>
        <w:t>”</w:t>
      </w:r>
      <w:r>
        <w:t>消费保障模式，在全区率先引入政府先行赔付保障备用金，实行</w:t>
      </w:r>
      <w:r>
        <w:t>“</w:t>
      </w:r>
      <w:r>
        <w:t>消费者维权</w:t>
      </w:r>
      <w:r>
        <w:t>—</w:t>
      </w:r>
      <w:r>
        <w:t>部门核实</w:t>
      </w:r>
      <w:r>
        <w:t>—</w:t>
      </w:r>
      <w:r>
        <w:t>政府先行赔付</w:t>
      </w:r>
      <w:r>
        <w:t>—</w:t>
      </w:r>
      <w:r>
        <w:t>商家赔付返还</w:t>
      </w:r>
      <w:r>
        <w:t>”</w:t>
      </w:r>
      <w:r>
        <w:t>消费者权益保障运行方式，</w:t>
      </w:r>
      <w:r>
        <w:t>“</w:t>
      </w:r>
      <w:r>
        <w:t>第一时间</w:t>
      </w:r>
      <w:r>
        <w:t>”“</w:t>
      </w:r>
      <w:r>
        <w:t>第一速度</w:t>
      </w:r>
      <w:r>
        <w:t>”</w:t>
      </w:r>
      <w:r>
        <w:t>提振消费信心、释放消费活力。</w:t>
      </w:r>
    </w:p>
    <w:p w:rsidR="00DC0A8E" w:rsidRDefault="00DC0A8E" w:rsidP="00DC0A8E">
      <w:pPr>
        <w:ind w:firstLineChars="200" w:firstLine="420"/>
        <w:jc w:val="right"/>
      </w:pPr>
      <w:r w:rsidRPr="0043092F">
        <w:t>崇左市市场监管局</w:t>
      </w:r>
      <w:r>
        <w:rPr>
          <w:rFonts w:hint="eastAsia"/>
        </w:rPr>
        <w:t>2022-6-6</w:t>
      </w:r>
    </w:p>
    <w:p w:rsidR="00DC0A8E" w:rsidRDefault="00DC0A8E" w:rsidP="00475C4F">
      <w:pPr>
        <w:sectPr w:rsidR="00DC0A8E" w:rsidSect="00475C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9693B" w:rsidRDefault="0019693B"/>
    <w:sectPr w:rsidR="001969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0A8E"/>
    <w:rsid w:val="0019693B"/>
    <w:rsid w:val="00DC0A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0A8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0A8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567</Characters>
  <Application>Microsoft Office Word</Application>
  <DocSecurity>0</DocSecurity>
  <Lines>4</Lines>
  <Paragraphs>1</Paragraphs>
  <ScaleCrop>false</ScaleCrop>
  <Company>Sky123.Org</Company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2022-08-25T02:11:00Z</dcterms:created>
</cp:coreProperties>
</file>