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2BE9" w:rsidRDefault="00E32BE9" w:rsidP="00D82448">
      <w:pPr>
        <w:pStyle w:val="1"/>
        <w:spacing w:line="245" w:lineRule="auto"/>
      </w:pPr>
      <w:r w:rsidRPr="00A353E6">
        <w:rPr>
          <w:rFonts w:hint="eastAsia"/>
        </w:rPr>
        <w:t>萧县水利局</w:t>
      </w:r>
      <w:r w:rsidRPr="00A353E6">
        <w:t>2022年上半年乡村振兴工作总结</w:t>
      </w:r>
    </w:p>
    <w:p w:rsidR="00E32BE9" w:rsidRDefault="00E32BE9" w:rsidP="00E32BE9">
      <w:pPr>
        <w:spacing w:line="245" w:lineRule="auto"/>
        <w:ind w:firstLineChars="200" w:firstLine="420"/>
      </w:pPr>
      <w:r>
        <w:t>2022</w:t>
      </w:r>
      <w:r>
        <w:t>年萧县水利局紧紧围绕县委、县政府关于乡村振兴工作的有关精神，结合乡村振兴工作的实际，为进一步加快我县乡村振兴工作进度，推动城乡统筹发展，现将</w:t>
      </w:r>
      <w:r>
        <w:t>2022</w:t>
      </w:r>
      <w:r>
        <w:t>年上半年关于巩固拓展脱贫攻坚成果同乡村振兴有效衔接工作情况总结如下：</w:t>
      </w:r>
    </w:p>
    <w:p w:rsidR="00E32BE9" w:rsidRDefault="00E32BE9" w:rsidP="00E32BE9">
      <w:pPr>
        <w:spacing w:line="245" w:lineRule="auto"/>
        <w:ind w:firstLineChars="200" w:firstLine="420"/>
      </w:pPr>
      <w:r>
        <w:rPr>
          <w:rFonts w:hint="eastAsia"/>
        </w:rPr>
        <w:t>一、河长制工作开展情况</w:t>
      </w:r>
    </w:p>
    <w:p w:rsidR="00E32BE9" w:rsidRDefault="00E32BE9" w:rsidP="00E32BE9">
      <w:pPr>
        <w:spacing w:line="245" w:lineRule="auto"/>
        <w:ind w:firstLineChars="200" w:firstLine="420"/>
      </w:pPr>
      <w:r>
        <w:rPr>
          <w:rFonts w:hint="eastAsia"/>
        </w:rPr>
        <w:t>（一）总河长会议召开情况</w:t>
      </w:r>
    </w:p>
    <w:p w:rsidR="00E32BE9" w:rsidRDefault="00E32BE9" w:rsidP="00E32BE9">
      <w:pPr>
        <w:spacing w:line="245" w:lineRule="auto"/>
        <w:ind w:firstLineChars="200" w:firstLine="420"/>
      </w:pPr>
      <w:r>
        <w:t>2022</w:t>
      </w:r>
      <w:r>
        <w:t>年</w:t>
      </w:r>
      <w:r>
        <w:t>3</w:t>
      </w:r>
      <w:r>
        <w:t>月</w:t>
      </w:r>
      <w:r>
        <w:t>24</w:t>
      </w:r>
      <w:r>
        <w:t>日下午召开了</w:t>
      </w:r>
      <w:r>
        <w:t>2022</w:t>
      </w:r>
      <w:r>
        <w:t>年全县总河长会议。县委常委、常务副县长尉成辉主持，县委书记、县级总河长陶广宏出席会议并讲话。会议安排部署了河长制重点工作；通报了各乡镇河（湖）长制和第一季度巡河率排名情况，书面审议了相关文件和工作汇报。全面深化落实河（湖）长制度，提高认识，狠抓落实，强化担当，确保河湖水系保护和水生态环境持续改善。全县上下要树立</w:t>
      </w:r>
      <w:r>
        <w:t>“</w:t>
      </w:r>
      <w:r>
        <w:t>大环保</w:t>
      </w:r>
      <w:r>
        <w:t>”</w:t>
      </w:r>
      <w:r>
        <w:t>理念，持续强化履职尽责，实行</w:t>
      </w:r>
      <w:r>
        <w:t>“</w:t>
      </w:r>
      <w:r>
        <w:t>赛马</w:t>
      </w:r>
      <w:r>
        <w:t>”</w:t>
      </w:r>
      <w:r>
        <w:t>机制，层层压实责任。乡镇党委、政府要强化属地管理责任，严格落实环境保护</w:t>
      </w:r>
      <w:r>
        <w:t>“</w:t>
      </w:r>
      <w:r>
        <w:t>党政同责、一岗双责</w:t>
      </w:r>
      <w:r>
        <w:t>”</w:t>
      </w:r>
      <w:r>
        <w:t>要求，各级河（湖）长要定</w:t>
      </w:r>
      <w:r>
        <w:rPr>
          <w:rFonts w:hint="eastAsia"/>
        </w:rPr>
        <w:t>期开展巡查，及时了解情况，闭环解决问题，坚决做到守土有责、守土尽责。</w:t>
      </w:r>
    </w:p>
    <w:p w:rsidR="00E32BE9" w:rsidRDefault="00E32BE9" w:rsidP="00E32BE9">
      <w:pPr>
        <w:spacing w:line="245" w:lineRule="auto"/>
        <w:ind w:firstLineChars="200" w:firstLine="420"/>
      </w:pPr>
      <w:r>
        <w:rPr>
          <w:rFonts w:hint="eastAsia"/>
        </w:rPr>
        <w:t>（二）县乡村三级河湖长履职情况</w:t>
      </w:r>
    </w:p>
    <w:p w:rsidR="00E32BE9" w:rsidRDefault="00E32BE9" w:rsidP="00E32BE9">
      <w:pPr>
        <w:spacing w:line="245" w:lineRule="auto"/>
        <w:ind w:firstLineChars="200" w:firstLine="420"/>
      </w:pPr>
      <w:r>
        <w:rPr>
          <w:rFonts w:hint="eastAsia"/>
        </w:rPr>
        <w:t>强化河湖长履职尽责，照省市巡河要求及相关制度，县、乡、村三级河湖长利用“河长通”</w:t>
      </w:r>
      <w:r>
        <w:t>APP</w:t>
      </w:r>
      <w:r>
        <w:t>对各自负责的河湖段持续开展巡查工作。截至</w:t>
      </w:r>
      <w:r>
        <w:t>6</w:t>
      </w:r>
      <w:r>
        <w:t>月</w:t>
      </w:r>
      <w:r>
        <w:t>15</w:t>
      </w:r>
      <w:r>
        <w:t>日，县级河湖长巡查</w:t>
      </w:r>
      <w:r>
        <w:t>45</w:t>
      </w:r>
      <w:r>
        <w:t>人次，乡级河湖长巡查</w:t>
      </w:r>
      <w:r>
        <w:t>1745</w:t>
      </w:r>
      <w:r>
        <w:t>人次，村级河湖长巡查</w:t>
      </w:r>
      <w:r>
        <w:t>13201</w:t>
      </w:r>
      <w:r>
        <w:t>人次。</w:t>
      </w:r>
    </w:p>
    <w:p w:rsidR="00E32BE9" w:rsidRDefault="00E32BE9" w:rsidP="00E32BE9">
      <w:pPr>
        <w:spacing w:line="245" w:lineRule="auto"/>
        <w:ind w:firstLineChars="200" w:firstLine="420"/>
      </w:pPr>
      <w:r>
        <w:rPr>
          <w:rFonts w:hint="eastAsia"/>
        </w:rPr>
        <w:t>（三）河湖管护机制落实情况</w:t>
      </w:r>
    </w:p>
    <w:p w:rsidR="00E32BE9" w:rsidRDefault="00E32BE9" w:rsidP="00E32BE9">
      <w:pPr>
        <w:spacing w:line="245" w:lineRule="auto"/>
        <w:ind w:firstLineChars="200" w:firstLine="420"/>
      </w:pPr>
      <w:r>
        <w:rPr>
          <w:rFonts w:hint="eastAsia"/>
        </w:rPr>
        <w:t>我县在前期建立的县、乡、村三级河湖长体系基础上，不断完善河湖长工作机制。</w:t>
      </w:r>
      <w:r>
        <w:t>2022</w:t>
      </w:r>
      <w:r>
        <w:t>年继续聘用</w:t>
      </w:r>
      <w:r>
        <w:t>400</w:t>
      </w:r>
      <w:r>
        <w:t>名河道巡护员及管护员对水利工程进行管护。建立了</w:t>
      </w:r>
      <w:r>
        <w:t>“</w:t>
      </w:r>
      <w:r>
        <w:t>河湖长</w:t>
      </w:r>
      <w:r>
        <w:t>+</w:t>
      </w:r>
      <w:r>
        <w:t>警长</w:t>
      </w:r>
      <w:r>
        <w:t>”“</w:t>
      </w:r>
      <w:r>
        <w:t>河湖长</w:t>
      </w:r>
      <w:r>
        <w:t>+</w:t>
      </w:r>
      <w:r>
        <w:t>检察长</w:t>
      </w:r>
      <w:r>
        <w:t>”</w:t>
      </w:r>
      <w:r>
        <w:t>机制并持续发挥作用，同时我县建立了督查暗访机制及河长湖长述职制度计划在</w:t>
      </w:r>
      <w:r>
        <w:t>12</w:t>
      </w:r>
      <w:r>
        <w:t>月份召开河长湖长述职报告。</w:t>
      </w:r>
    </w:p>
    <w:p w:rsidR="00E32BE9" w:rsidRDefault="00E32BE9" w:rsidP="00E32BE9">
      <w:pPr>
        <w:spacing w:line="245" w:lineRule="auto"/>
        <w:ind w:firstLineChars="200" w:firstLine="420"/>
      </w:pPr>
      <w:r>
        <w:rPr>
          <w:rFonts w:hint="eastAsia"/>
        </w:rPr>
        <w:t>（四）河湖长制专项整治活动开展情况</w:t>
      </w:r>
    </w:p>
    <w:p w:rsidR="00E32BE9" w:rsidRDefault="00E32BE9" w:rsidP="00E32BE9">
      <w:pPr>
        <w:spacing w:line="245" w:lineRule="auto"/>
        <w:ind w:firstLineChars="200" w:firstLine="420"/>
      </w:pPr>
      <w:r>
        <w:t>2022</w:t>
      </w:r>
      <w:r>
        <w:t>年我县落实属地责任，持续推进河湖</w:t>
      </w:r>
      <w:r>
        <w:t>“</w:t>
      </w:r>
      <w:r>
        <w:t>清四乱</w:t>
      </w:r>
      <w:r>
        <w:t>”</w:t>
      </w:r>
      <w:r>
        <w:t>专项整治工作，切实整改乱占、乱采、乱堆、乱建等突出问题。印发了《萧县清河行动工作实施方案》萧河长办〔</w:t>
      </w:r>
      <w:r>
        <w:t>2022</w:t>
      </w:r>
      <w:r>
        <w:t>〕</w:t>
      </w:r>
      <w:r>
        <w:t>12</w:t>
      </w:r>
      <w:r>
        <w:t>号，在全县范围内全面开展以</w:t>
      </w:r>
      <w:r>
        <w:t>“</w:t>
      </w:r>
      <w:r>
        <w:t>清洁水质、清除违建、清理违法</w:t>
      </w:r>
      <w:r>
        <w:t>”</w:t>
      </w:r>
      <w:r>
        <w:t>为重点的</w:t>
      </w:r>
      <w:r>
        <w:t>“</w:t>
      </w:r>
      <w:r>
        <w:t>清河行动</w:t>
      </w:r>
      <w:r>
        <w:t>”</w:t>
      </w:r>
      <w:r>
        <w:t>。有效利用午季禁烧期间大力宣传禁止岸坡堤坡耕种等专项整治活动，对涉河湖生态环境突出问题进行整改。据统计</w:t>
      </w:r>
      <w:r>
        <w:t>,2022</w:t>
      </w:r>
      <w:r>
        <w:t>年以来我县组织</w:t>
      </w:r>
      <w:r>
        <w:t>1800</w:t>
      </w:r>
      <w:r>
        <w:t>余人、机械</w:t>
      </w:r>
      <w:r>
        <w:t>100</w:t>
      </w:r>
      <w:r>
        <w:t>台，清理河道</w:t>
      </w:r>
      <w:r>
        <w:t>358.05Km</w:t>
      </w:r>
      <w:r>
        <w:t>，清理垃圾</w:t>
      </w:r>
      <w:r>
        <w:t>442m³</w:t>
      </w:r>
      <w:r>
        <w:t>，清理衰死水草</w:t>
      </w:r>
      <w:r>
        <w:t>271.4m³</w:t>
      </w:r>
      <w:r>
        <w:t>，清理岸坡耕种约</w:t>
      </w:r>
      <w:r>
        <w:t>153300</w:t>
      </w:r>
      <w:r>
        <w:t>㎡。</w:t>
      </w:r>
    </w:p>
    <w:p w:rsidR="00E32BE9" w:rsidRDefault="00E32BE9" w:rsidP="00E32BE9">
      <w:pPr>
        <w:spacing w:line="245" w:lineRule="auto"/>
        <w:ind w:firstLineChars="200" w:firstLine="420"/>
      </w:pPr>
      <w:r>
        <w:rPr>
          <w:rFonts w:hint="eastAsia"/>
        </w:rPr>
        <w:t>（五）开展省级幸福河湖示范创建等工作</w:t>
      </w:r>
    </w:p>
    <w:p w:rsidR="00E32BE9" w:rsidRDefault="00E32BE9" w:rsidP="00E32BE9">
      <w:pPr>
        <w:spacing w:line="245" w:lineRule="auto"/>
        <w:ind w:firstLineChars="200" w:firstLine="420"/>
      </w:pPr>
      <w:r>
        <w:rPr>
          <w:rFonts w:hint="eastAsia"/>
        </w:rPr>
        <w:t>我县认真贯彻落实水利部、省水利厅关于开展示范河湖建设的部署要求，把龙岱河城区段作为省级示范河湖，努力把岱湖建设为“河畅、水清、岸绿、景美、人和”的省级示范河湖，形成治水效果明显、管护机制完善、人民群众满意的幸福河湖</w:t>
      </w:r>
      <w:r>
        <w:t>,</w:t>
      </w:r>
      <w:r>
        <w:t>进一步推动河湖长制从</w:t>
      </w:r>
      <w:r>
        <w:t>“</w:t>
      </w:r>
      <w:r>
        <w:t>有名</w:t>
      </w:r>
      <w:r>
        <w:t>”</w:t>
      </w:r>
      <w:r>
        <w:t>全面转向</w:t>
      </w:r>
      <w:r>
        <w:t>“</w:t>
      </w:r>
      <w:r>
        <w:t>有实</w:t>
      </w:r>
      <w:r>
        <w:t>”</w:t>
      </w:r>
      <w:r>
        <w:t>。目前创建方案正在编制中。</w:t>
      </w:r>
    </w:p>
    <w:p w:rsidR="00E32BE9" w:rsidRDefault="00E32BE9" w:rsidP="00E32BE9">
      <w:pPr>
        <w:spacing w:line="245" w:lineRule="auto"/>
        <w:ind w:firstLineChars="200" w:firstLine="420"/>
      </w:pPr>
      <w:r>
        <w:rPr>
          <w:rFonts w:hint="eastAsia"/>
        </w:rPr>
        <w:t>（六）暗访督查问题整改情况。</w:t>
      </w:r>
    </w:p>
    <w:p w:rsidR="00E32BE9" w:rsidRDefault="00E32BE9" w:rsidP="00E32BE9">
      <w:pPr>
        <w:spacing w:line="245" w:lineRule="auto"/>
        <w:ind w:firstLineChars="200" w:firstLine="420"/>
      </w:pPr>
      <w:r>
        <w:rPr>
          <w:rFonts w:hint="eastAsia"/>
        </w:rPr>
        <w:t>截至</w:t>
      </w:r>
      <w:r>
        <w:t>2022</w:t>
      </w:r>
      <w:r>
        <w:t>年</w:t>
      </w:r>
      <w:r>
        <w:t>6</w:t>
      </w:r>
      <w:r>
        <w:t>月，市河长办对我县进行暗访督查，发现问题</w:t>
      </w:r>
      <w:r>
        <w:t>15</w:t>
      </w:r>
      <w:r>
        <w:t>个，截止目前已整改完成</w:t>
      </w:r>
      <w:r>
        <w:t>15</w:t>
      </w:r>
      <w:r>
        <w:t>个。县河长办不定期对河湖水环境开展督查，发现问题，及时交办，及时整改。根据暗访督查整改情况对各乡镇河湖长制工作进行综合考核评分，纳入综合目标考核管理，强化考核奖惩。</w:t>
      </w:r>
    </w:p>
    <w:p w:rsidR="00E32BE9" w:rsidRDefault="00E32BE9" w:rsidP="00E32BE9">
      <w:pPr>
        <w:spacing w:line="245" w:lineRule="auto"/>
        <w:ind w:firstLineChars="200" w:firstLine="420"/>
      </w:pPr>
      <w:r>
        <w:rPr>
          <w:rFonts w:hint="eastAsia"/>
        </w:rPr>
        <w:t>（七）宣传教育及公共参与情况</w:t>
      </w:r>
    </w:p>
    <w:p w:rsidR="00E32BE9" w:rsidRDefault="00E32BE9" w:rsidP="00E32BE9">
      <w:pPr>
        <w:spacing w:line="245" w:lineRule="auto"/>
        <w:ind w:firstLineChars="200" w:firstLine="420"/>
      </w:pPr>
      <w:r>
        <w:rPr>
          <w:rFonts w:hint="eastAsia"/>
        </w:rPr>
        <w:t>印发宣传彩页宣传禁止岸坡堤坡耕种，组织开展“河长制”典型案例、特色做法等征稿活动，公开征集文章、照片和视频。开展了“最美河湖、幸福河湖”摄影大赛，经过评比选出多幅优秀作品，展现我县河湖美景。同时通过《今皖风采》、安徽日报、省河长办等媒体大力宣传我县河湖长制工作，对我县河湖进行广泛宣传报导。</w:t>
      </w:r>
    </w:p>
    <w:p w:rsidR="00E32BE9" w:rsidRDefault="00E32BE9" w:rsidP="00E32BE9">
      <w:pPr>
        <w:spacing w:line="245" w:lineRule="auto"/>
        <w:ind w:firstLineChars="200" w:firstLine="420"/>
      </w:pPr>
      <w:r>
        <w:rPr>
          <w:rFonts w:hint="eastAsia"/>
        </w:rPr>
        <w:t>由萧县水利局全体女同志组成志愿者服务队，开展了“助力河长制，呵护水生态”活动。沿湖清理湖面漂浮物及周边垃圾，争当保护河湖水环境的参与者。用实际行动协助河长开展水污染防治、水环境治理、水生态修复等工作，维护河湖健康生命、实现河湖功能永续利用。</w:t>
      </w:r>
      <w:r>
        <w:t>2022</w:t>
      </w:r>
      <w:r>
        <w:t>年在</w:t>
      </w:r>
      <w:r>
        <w:t>“</w:t>
      </w:r>
      <w:r>
        <w:t>世界水日</w:t>
      </w:r>
      <w:r>
        <w:t>”“</w:t>
      </w:r>
      <w:r>
        <w:t>中国水周</w:t>
      </w:r>
      <w:r>
        <w:t>”</w:t>
      </w:r>
      <w:r>
        <w:t>期间，萧县河长办积极发动各乡镇、相关单位及社会各界，广泛开展水法宣传活动，掀起全民护河节水热潮。</w:t>
      </w:r>
    </w:p>
    <w:p w:rsidR="00E32BE9" w:rsidRDefault="00E32BE9" w:rsidP="00E32BE9">
      <w:pPr>
        <w:spacing w:line="245" w:lineRule="auto"/>
        <w:ind w:firstLineChars="200" w:firstLine="420"/>
      </w:pPr>
      <w:r>
        <w:rPr>
          <w:rFonts w:hint="eastAsia"/>
        </w:rPr>
        <w:t>（八）河湖长制基础性工作</w:t>
      </w:r>
    </w:p>
    <w:p w:rsidR="00E32BE9" w:rsidRDefault="00E32BE9" w:rsidP="00E32BE9">
      <w:pPr>
        <w:spacing w:line="245" w:lineRule="auto"/>
        <w:ind w:firstLineChars="200" w:firstLine="420"/>
      </w:pPr>
      <w:r>
        <w:rPr>
          <w:rFonts w:hint="eastAsia"/>
        </w:rPr>
        <w:t>一河一策动态完善和修编等工作。对</w:t>
      </w:r>
      <w:r>
        <w:t>2017</w:t>
      </w:r>
      <w:r>
        <w:t>年编制的</w:t>
      </w:r>
      <w:r>
        <w:t>“</w:t>
      </w:r>
      <w:r>
        <w:t>一河（湖）一策</w:t>
      </w:r>
      <w:r>
        <w:t>”</w:t>
      </w:r>
      <w:r>
        <w:t>实施方案进行动态完善和修编，目前送审稿已编制完成。河长湖长公示牌管理情况。我县对公示牌信息能够及时更新，</w:t>
      </w:r>
      <w:r>
        <w:t>2022</w:t>
      </w:r>
      <w:r>
        <w:t>年对破损的县级公示牌公示牌进行更换，保持公示牌附近卫生，安排专人负责管护工作。省、市河长制信息系统维护工作。对更换的县、乡、村三级河湖长信息进行及时更新完善，对新更换的公示牌及时进行公示。</w:t>
      </w:r>
    </w:p>
    <w:p w:rsidR="00E32BE9" w:rsidRDefault="00E32BE9" w:rsidP="00E32BE9">
      <w:pPr>
        <w:spacing w:line="245" w:lineRule="auto"/>
        <w:ind w:firstLineChars="200" w:firstLine="420"/>
      </w:pPr>
      <w:r>
        <w:rPr>
          <w:rFonts w:hint="eastAsia"/>
        </w:rPr>
        <w:t>二、农村饮水安全工程开展情况</w:t>
      </w:r>
    </w:p>
    <w:p w:rsidR="00E32BE9" w:rsidRDefault="00E32BE9" w:rsidP="00E32BE9">
      <w:pPr>
        <w:spacing w:line="245" w:lineRule="auto"/>
        <w:ind w:firstLineChars="200" w:firstLine="420"/>
      </w:pPr>
      <w:r>
        <w:rPr>
          <w:rFonts w:hint="eastAsia"/>
        </w:rPr>
        <w:t>（一）农饮工程的运行管理。为加强农饮工程的管理，确保正常供水，我单位人员对农村水厂卫生、水质、水量、管网设施、水源井安全等进行详细排查管理，并积极做好水质检测报表、水费收缴报表、投诉处理、日常维修、安全生产、日常监督检查等工作，确保全县农饮工程运行正常。经过农村饮水安全工程长效管理，截至目前，全县</w:t>
      </w:r>
      <w:r>
        <w:t>48</w:t>
      </w:r>
      <w:r>
        <w:t>处集中供水工程均运行正常，</w:t>
      </w:r>
      <w:r>
        <w:t>23</w:t>
      </w:r>
      <w:r>
        <w:t>个乡镇</w:t>
      </w:r>
      <w:r>
        <w:t>129.18</w:t>
      </w:r>
      <w:r>
        <w:t>万居民基本用上干净卫生的自来水，实现全县农村居民自来水全覆盖的目标任务。</w:t>
      </w:r>
    </w:p>
    <w:p w:rsidR="00E32BE9" w:rsidRDefault="00E32BE9" w:rsidP="00E32BE9">
      <w:pPr>
        <w:spacing w:line="245" w:lineRule="auto"/>
        <w:ind w:firstLineChars="200" w:firstLine="420"/>
      </w:pPr>
      <w:r>
        <w:rPr>
          <w:rFonts w:hint="eastAsia"/>
        </w:rPr>
        <w:t>（二）萧县</w:t>
      </w:r>
      <w:r>
        <w:t>2022</w:t>
      </w:r>
      <w:r>
        <w:t>年中央财政补助农村安全饮水工程维修养护项目情况。我单位严格按照安徽省水利厅下发的维修养护资金使用要求开展工作，目前该工程正在有序推进中。</w:t>
      </w:r>
    </w:p>
    <w:p w:rsidR="00E32BE9" w:rsidRDefault="00E32BE9" w:rsidP="00E32BE9">
      <w:pPr>
        <w:spacing w:line="245" w:lineRule="auto"/>
        <w:ind w:firstLineChars="200" w:firstLine="420"/>
      </w:pPr>
      <w:r>
        <w:rPr>
          <w:rFonts w:hint="eastAsia"/>
        </w:rPr>
        <w:t>三、小型农田水利设施建设项目</w:t>
      </w:r>
    </w:p>
    <w:p w:rsidR="00E32BE9" w:rsidRDefault="00E32BE9" w:rsidP="00E32BE9">
      <w:pPr>
        <w:spacing w:line="245" w:lineRule="auto"/>
        <w:ind w:firstLineChars="200" w:firstLine="420"/>
      </w:pPr>
      <w:r>
        <w:t>1</w:t>
      </w:r>
      <w:r>
        <w:t>、项目实施背景：我县连续多年遭受特大洪涝灾害，桥涵毁坏严重，对群众生产生活影响较大。为此积极推动灾后重建工作，利用中央衔接资金，修复水毁桥梁。</w:t>
      </w:r>
    </w:p>
    <w:p w:rsidR="00E32BE9" w:rsidRDefault="00E32BE9" w:rsidP="00E32BE9">
      <w:pPr>
        <w:spacing w:line="245" w:lineRule="auto"/>
        <w:ind w:firstLineChars="200" w:firstLine="420"/>
      </w:pPr>
      <w:r>
        <w:t>2</w:t>
      </w:r>
      <w:r>
        <w:t>、工程概况：修复水毁桥梁</w:t>
      </w:r>
      <w:r>
        <w:t>101</w:t>
      </w:r>
      <w:r>
        <w:t>座，其中涵闸</w:t>
      </w:r>
      <w:r>
        <w:t>9</w:t>
      </w:r>
      <w:r>
        <w:t>座，小型桥梁</w:t>
      </w:r>
      <w:r>
        <w:t>93</w:t>
      </w:r>
      <w:r>
        <w:t>座、维修改造</w:t>
      </w:r>
      <w:r>
        <w:t>2</w:t>
      </w:r>
      <w:r>
        <w:t>座。涉及白土镇、龙城镇、官桥镇等</w:t>
      </w:r>
      <w:r>
        <w:t>18</w:t>
      </w:r>
      <w:r>
        <w:t>个乡镇</w:t>
      </w:r>
      <w:r>
        <w:t>,</w:t>
      </w:r>
      <w:r>
        <w:t>计划投资</w:t>
      </w:r>
      <w:r>
        <w:t>5082.5</w:t>
      </w:r>
      <w:r>
        <w:t>万元。</w:t>
      </w:r>
    </w:p>
    <w:p w:rsidR="00E32BE9" w:rsidRDefault="00E32BE9" w:rsidP="00E32BE9">
      <w:pPr>
        <w:spacing w:line="245" w:lineRule="auto"/>
        <w:ind w:firstLineChars="200" w:firstLine="420"/>
      </w:pPr>
      <w:r>
        <w:t>3</w:t>
      </w:r>
      <w:r>
        <w:t>、工程实施情况：该工程分为</w:t>
      </w:r>
      <w:r>
        <w:t>2</w:t>
      </w:r>
      <w:r>
        <w:t>个设计标、</w:t>
      </w:r>
      <w:r>
        <w:t>3</w:t>
      </w:r>
      <w:r>
        <w:t>个施工标、</w:t>
      </w:r>
      <w:r>
        <w:t>1</w:t>
      </w:r>
      <w:r>
        <w:t>个质量检测标。</w:t>
      </w:r>
      <w:r>
        <w:t>1</w:t>
      </w:r>
      <w:r>
        <w:t>标勘测设计单位为浙江省水利水电勘测设计院，</w:t>
      </w:r>
      <w:r>
        <w:t>2</w:t>
      </w:r>
      <w:r>
        <w:t>标勘测设计单位为青岛市水利勘测设计研究院有限公司，质量检测单位为滁州市金硕源工程咨询有限公司。施工标</w:t>
      </w:r>
      <w:r>
        <w:t>2022</w:t>
      </w:r>
      <w:r>
        <w:t>年</w:t>
      </w:r>
      <w:r>
        <w:t>3</w:t>
      </w:r>
      <w:r>
        <w:t>月</w:t>
      </w:r>
      <w:r>
        <w:t>2</w:t>
      </w:r>
      <w:r>
        <w:t>日开标。</w:t>
      </w:r>
      <w:r>
        <w:t>4</w:t>
      </w:r>
      <w:r>
        <w:t>月初开工。</w:t>
      </w:r>
      <w:r>
        <w:t>1</w:t>
      </w:r>
      <w:r>
        <w:t>标施工单位为安徽瑞丰水利建筑有限公司，监理单位为淮北兴业建设工程项目管理有限公司，涉及白土镇、庄里镇、官桥镇、龙城镇、孙圩子镇、丁里镇</w:t>
      </w:r>
      <w:r>
        <w:t>6</w:t>
      </w:r>
      <w:r>
        <w:t>个乡镇</w:t>
      </w:r>
      <w:r>
        <w:t>39</w:t>
      </w:r>
      <w:r>
        <w:t>座桥涵；</w:t>
      </w:r>
      <w:r>
        <w:t>2</w:t>
      </w:r>
      <w:r>
        <w:t>标施工单位为宣城市振华水利工程有限责任公司，监理单位为合肥恒水工程项目管理有限公司，涉及大屯镇、杜楼镇、</w:t>
      </w:r>
      <w:r>
        <w:rPr>
          <w:rFonts w:hint="eastAsia"/>
        </w:rPr>
        <w:t>黄口镇、马井镇、酒店镇、张庄寨镇、赵庄镇、祖楼镇</w:t>
      </w:r>
      <w:r>
        <w:t>8</w:t>
      </w:r>
      <w:r>
        <w:t>个乡镇</w:t>
      </w:r>
      <w:r>
        <w:t>34</w:t>
      </w:r>
      <w:r>
        <w:t>座桥涵。截至</w:t>
      </w:r>
      <w:r>
        <w:t>6</w:t>
      </w:r>
      <w:r>
        <w:t>月</w:t>
      </w:r>
      <w:r>
        <w:t>27</w:t>
      </w:r>
      <w:r>
        <w:t>日</w:t>
      </w:r>
      <w:r>
        <w:t>,</w:t>
      </w:r>
      <w:r>
        <w:t>已进入施工阶段的</w:t>
      </w:r>
      <w:r>
        <w:t>1</w:t>
      </w:r>
      <w:r>
        <w:t>标、</w:t>
      </w:r>
      <w:r>
        <w:t>2</w:t>
      </w:r>
      <w:r>
        <w:t>标开工处数</w:t>
      </w:r>
      <w:r>
        <w:t>69</w:t>
      </w:r>
      <w:r>
        <w:t>处</w:t>
      </w:r>
      <w:r>
        <w:t>(</w:t>
      </w:r>
      <w:r>
        <w:t>施工</w:t>
      </w:r>
      <w:r>
        <w:t>1</w:t>
      </w:r>
      <w:r>
        <w:t>标计划</w:t>
      </w:r>
      <w:r>
        <w:t>39</w:t>
      </w:r>
      <w:r>
        <w:t>处</w:t>
      </w:r>
      <w:r>
        <w:t>,</w:t>
      </w:r>
      <w:r>
        <w:t>施工</w:t>
      </w:r>
      <w:r>
        <w:t>2</w:t>
      </w:r>
      <w:r>
        <w:t>标计划</w:t>
      </w:r>
      <w:r>
        <w:t>34</w:t>
      </w:r>
      <w:r>
        <w:t>处</w:t>
      </w:r>
      <w:r>
        <w:t>),</w:t>
      </w:r>
      <w:r>
        <w:t>拨付进度款</w:t>
      </w:r>
      <w:r>
        <w:t>2900</w:t>
      </w:r>
      <w:r>
        <w:t>万元。施工</w:t>
      </w:r>
      <w:r>
        <w:t>3</w:t>
      </w:r>
      <w:r>
        <w:t>标段（计划</w:t>
      </w:r>
      <w:r>
        <w:t>28</w:t>
      </w:r>
      <w:r>
        <w:t>座桥）因投诉问题需重新招标</w:t>
      </w:r>
      <w:r>
        <w:t>,</w:t>
      </w:r>
      <w:r>
        <w:t>目前未施工。</w:t>
      </w:r>
    </w:p>
    <w:p w:rsidR="00E32BE9" w:rsidRDefault="00E32BE9" w:rsidP="00E32BE9">
      <w:pPr>
        <w:spacing w:line="245" w:lineRule="auto"/>
        <w:ind w:firstLineChars="200" w:firstLine="420"/>
      </w:pPr>
      <w:r>
        <w:rPr>
          <w:rFonts w:hint="eastAsia"/>
        </w:rPr>
        <w:t>四、下半年工作计划</w:t>
      </w:r>
    </w:p>
    <w:p w:rsidR="00E32BE9" w:rsidRDefault="00E32BE9" w:rsidP="00E32BE9">
      <w:pPr>
        <w:spacing w:line="245" w:lineRule="auto"/>
        <w:ind w:firstLineChars="200" w:firstLine="420"/>
      </w:pPr>
      <w:r>
        <w:rPr>
          <w:rFonts w:hint="eastAsia"/>
        </w:rPr>
        <w:t>（一）加大督查考核力度。我县继续开展“清河行动”专项工作。并以督查为主，持续开展明察暗访，对全县的河道、水库、大中沟等管理范围内的“清四乱”“清河行动”及其他专项行动整改落实情况进行抽查，特别是河坡岸坡耕种、排污口、农业面源污染问题，对未完成问题整改的乡镇加强督办，考核不得进入先进等次。</w:t>
      </w:r>
    </w:p>
    <w:p w:rsidR="00E32BE9" w:rsidRDefault="00E32BE9" w:rsidP="00E32BE9">
      <w:pPr>
        <w:spacing w:line="245" w:lineRule="auto"/>
        <w:ind w:firstLineChars="200" w:firstLine="420"/>
      </w:pPr>
      <w:r>
        <w:rPr>
          <w:rFonts w:hint="eastAsia"/>
        </w:rPr>
        <w:t>（二）加强河湖长巡河工作。按照宿州市巡河湖制度，县、乡、村三级河湖长利用“河长通”</w:t>
      </w:r>
      <w:r>
        <w:t>APP</w:t>
      </w:r>
      <w:r>
        <w:t>对各自负责的河湖段持续开展巡查工作。县河长办不定期对未开展巡河湖的人员进行通报，适时提醒河湖长有效开展巡河湖工作。</w:t>
      </w:r>
    </w:p>
    <w:p w:rsidR="00E32BE9" w:rsidRDefault="00E32BE9" w:rsidP="00E32BE9">
      <w:pPr>
        <w:spacing w:line="245" w:lineRule="auto"/>
        <w:ind w:firstLineChars="200" w:firstLine="420"/>
      </w:pPr>
      <w:r>
        <w:rPr>
          <w:rFonts w:hint="eastAsia"/>
        </w:rPr>
        <w:t>（三）全面排查，广泛宣传。村级河湖长要提高政治站位，充分认识河坡堤坡管理的重要性。认真落实第一责任人职责，高位推动，协调各方力量，落实好河湖岸坡、堤坡耕种攻坚行动。全面排查摸清本村每条河流河坡堤坡违法耕种现状，查清违法耕种位置、数量等基本情况，形成台账。组织人员开展清理整治工作。同时要深入广泛动员，耐心细致做好政策宣传和思想引导工作，让群众知法、懂法、守法。真正实现全民动员、全员参与。</w:t>
      </w:r>
    </w:p>
    <w:p w:rsidR="00E32BE9" w:rsidRDefault="00E32BE9" w:rsidP="00E32BE9">
      <w:pPr>
        <w:spacing w:line="245" w:lineRule="auto"/>
        <w:ind w:firstLineChars="200" w:firstLine="420"/>
      </w:pPr>
      <w:r>
        <w:rPr>
          <w:rFonts w:hint="eastAsia"/>
        </w:rPr>
        <w:t>（四）进一步推深做实河湖长制各项工作。持续深入推进河湖长制。在推行河长制、湖长制各项工作的基础上，不断完善河湖长制各项制度及配套措施。加强河湖水资源保护和水污染防治，加大河湖水环境综合整治力度，健全河湖执法监管机制，落实河湖治理管理保护各项任务。将进一步推动完善河（湖）长制组织体系，扎实推进河湖建设，补齐短板，更加努力，让河湖长制的“党政主导、部门联动、社会共治”的制度威力更加充分彰显，切实让萧县河湖向“幸福”汇流。</w:t>
      </w:r>
    </w:p>
    <w:p w:rsidR="00E32BE9" w:rsidRDefault="00E32BE9" w:rsidP="00E32BE9">
      <w:pPr>
        <w:spacing w:line="245" w:lineRule="auto"/>
        <w:ind w:firstLineChars="200" w:firstLine="420"/>
      </w:pPr>
      <w:r>
        <w:rPr>
          <w:rFonts w:hint="eastAsia"/>
        </w:rPr>
        <w:t>（五）将继续建立健全长效运行管护机制。继续理顺供水管理体制，主要从以下几个方面建立健全长效机制：</w:t>
      </w:r>
      <w:r>
        <w:t>1</w:t>
      </w:r>
      <w:r>
        <w:t>、压实供水单位管理责任。供水单位要向用户提供符合水质、水量要求的供水服务，保障正常供水。</w:t>
      </w:r>
      <w:r>
        <w:t>2</w:t>
      </w:r>
      <w:r>
        <w:t>、推行标准化管理。完善工程管理台账，按照工程管理标准化要求管理我县农饮工程，保证用水户用水安全。</w:t>
      </w:r>
      <w:r>
        <w:t>3</w:t>
      </w:r>
      <w:r>
        <w:t>、强化水费收缴。全面落实供水水费收缴制度，确保工程正常运行。</w:t>
      </w:r>
      <w:r>
        <w:t>4</w:t>
      </w:r>
      <w:r>
        <w:t>、提高水质检测能力。加强对农村供水水源的保护和供水水质的监督管理。切实提升水质检测监测能力，定期开展饮用水水质检测，保证水质检测规范化开展。我单位将认真贯彻落实习近</w:t>
      </w:r>
      <w:r>
        <w:rPr>
          <w:rFonts w:hint="eastAsia"/>
        </w:rPr>
        <w:t>平总书记“十六字”治水方针，加强理论学习，提高业务水平，完成领导安排的所有工作。</w:t>
      </w:r>
    </w:p>
    <w:p w:rsidR="00E32BE9" w:rsidRDefault="00E32BE9" w:rsidP="00D82448">
      <w:pPr>
        <w:spacing w:line="245" w:lineRule="auto"/>
        <w:jc w:val="right"/>
      </w:pPr>
      <w:r w:rsidRPr="00A353E6">
        <w:rPr>
          <w:rFonts w:hint="eastAsia"/>
        </w:rPr>
        <w:t>萧县水利局</w:t>
      </w:r>
      <w:r>
        <w:rPr>
          <w:rFonts w:hint="eastAsia"/>
        </w:rPr>
        <w:t>2022-7-18</w:t>
      </w:r>
    </w:p>
    <w:p w:rsidR="00E32BE9" w:rsidRDefault="00E32BE9" w:rsidP="00D82448">
      <w:pPr>
        <w:spacing w:line="245" w:lineRule="auto"/>
      </w:pPr>
      <w:r>
        <w:tab/>
      </w:r>
    </w:p>
    <w:p w:rsidR="00E32BE9" w:rsidRDefault="00E32BE9" w:rsidP="0022486A">
      <w:pPr>
        <w:sectPr w:rsidR="00E32BE9" w:rsidSect="0022486A">
          <w:type w:val="continuous"/>
          <w:pgSz w:w="11906" w:h="16838"/>
          <w:pgMar w:top="1644" w:right="1236" w:bottom="1418" w:left="1814" w:header="851" w:footer="907" w:gutter="0"/>
          <w:pgNumType w:start="1"/>
          <w:cols w:space="720"/>
          <w:docGrid w:type="lines" w:linePitch="341" w:charSpace="2373"/>
        </w:sectPr>
      </w:pPr>
    </w:p>
    <w:p w:rsidR="002905D4" w:rsidRDefault="002905D4"/>
    <w:sectPr w:rsidR="002905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2BE9"/>
    <w:rsid w:val="002905D4"/>
    <w:rsid w:val="00E32B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32B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32B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548</Words>
  <Characters>3130</Characters>
  <Application>Microsoft Office Word</Application>
  <DocSecurity>0</DocSecurity>
  <Lines>26</Lines>
  <Paragraphs>7</Paragraphs>
  <ScaleCrop>false</ScaleCrop>
  <Company>Sky123.Org</Company>
  <LinksUpToDate>false</LinksUpToDate>
  <CharactersWithSpaces>3671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2022-08-23T09:30:00Z</dcterms:created>
</cp:coreProperties>
</file>