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179C" w:rsidRDefault="002B179C" w:rsidP="00F309BF">
      <w:pPr>
        <w:pStyle w:val="1"/>
      </w:pPr>
      <w:r w:rsidRPr="001E1CA3">
        <w:rPr>
          <w:rFonts w:hint="eastAsia"/>
        </w:rPr>
        <w:t>常州市场监管局：直溪分局“三大服务”赋能五“心”党建</w:t>
      </w:r>
    </w:p>
    <w:p w:rsidR="002B179C" w:rsidRDefault="002B179C" w:rsidP="002B179C">
      <w:pPr>
        <w:ind w:firstLineChars="200" w:firstLine="420"/>
        <w:jc w:val="left"/>
      </w:pPr>
      <w:r>
        <w:rPr>
          <w:rFonts w:hint="eastAsia"/>
        </w:rPr>
        <w:t>近年来，金坛区市场监管局直溪分局党支部始终秉承“以党建促业务，以业务促发展”的理念，坚持“一手抓党建基础、一手抓业务工作，两手都要硬”的工作目标，围绕“以热心的市场准入温暖服务对象、以贴心的消费维权净化消费环境、以用心的监管执法确保履职尽责、以恒心的品牌建设促进质量提升、以悉心的队伍建设打造分局团队”打造党建特色品牌，不断激发党建红色引擎作用，以高质量党建引领保障高质量发展新征程。</w:t>
      </w:r>
    </w:p>
    <w:p w:rsidR="002B179C" w:rsidRDefault="002B179C" w:rsidP="002B179C">
      <w:pPr>
        <w:ind w:firstLineChars="200" w:firstLine="420"/>
        <w:jc w:val="left"/>
      </w:pPr>
      <w:r>
        <w:rPr>
          <w:rFonts w:hint="eastAsia"/>
        </w:rPr>
        <w:t>一是聚焦优服理念，做服务地方的“店小二”。紧紧围绕直溪“中心镇”定位，走好“特色发展”之路，助推“光采特色小镇”“经济发达镇”两镇同创，全力当好服务地方的“店小二”，做到有求必应、无事不扰。一方面，在优化服务举措简化审批流程上出新招，与区行政审批局合作，在金坛区率先推出“前台综合受理、后台分类审批、一个窗口出件”的工作模式。通过再造审批流程、精简申请材料、优化办理环节，实现“一个窗口一次办、一套材料全到位、一网审批限时办”，积极推动“一件事”的联办、套餐办，并按照“循序渐进、先易后难”的原则，充分挖掘服务对象热点需求，积极助推“一件事”改革服务清单增项，以真心热心、高质高效、精准精细的服务赢得市场主体的信赖。另一方面，在积极推动优化营商环境再提升上下功夫，全力推进“微笑经济”创新行动，为企业提供“上门式”服务，“面对面”为企业支妙招、解难题，使原来“企业追着政府部门跑”变成现在“政府部门领着企业跑”，从原来的“千头万绪胡乱抓”到现在的“条理清晰顺畅办”，助力地方高质量发展见实效。</w:t>
      </w:r>
    </w:p>
    <w:p w:rsidR="002B179C" w:rsidRDefault="002B179C" w:rsidP="002B179C">
      <w:pPr>
        <w:ind w:firstLineChars="200" w:firstLine="420"/>
        <w:jc w:val="left"/>
      </w:pPr>
      <w:r>
        <w:rPr>
          <w:rFonts w:hint="eastAsia"/>
        </w:rPr>
        <w:t>二是聚焦特色优势，做服务品牌的“助力者”。紧紧围绕“中国制造</w:t>
      </w:r>
      <w:r>
        <w:t>2025”</w:t>
      </w:r>
      <w:r>
        <w:t>质量强国和</w:t>
      </w:r>
      <w:r>
        <w:t>“</w:t>
      </w:r>
      <w:r>
        <w:t>乡村振兴战略</w:t>
      </w:r>
      <w:r>
        <w:t>”</w:t>
      </w:r>
      <w:r>
        <w:t>两条主线，锚定直溪</w:t>
      </w:r>
      <w:r>
        <w:t>“</w:t>
      </w:r>
      <w:r>
        <w:t>光伏</w:t>
      </w:r>
      <w:r>
        <w:t>+</w:t>
      </w:r>
      <w:r>
        <w:t>储能</w:t>
      </w:r>
      <w:r>
        <w:t>”</w:t>
      </w:r>
      <w:r>
        <w:t>产业发展目标，推进质量强镇战略，助推企业转型升级。一方面，在引导企业更新管理理念与激发创新上出实招，以微笑经济创新行动为抓手，围绕重点企业、重点环节和重点指标，放大斯威克国家级专精特新</w:t>
      </w:r>
      <w:r>
        <w:t>“</w:t>
      </w:r>
      <w:r>
        <w:t>小巨人</w:t>
      </w:r>
      <w:r>
        <w:t>”</w:t>
      </w:r>
      <w:r>
        <w:t>企业的引领效应，积极发挥企业主观能动作用，鼓励并助力企业争创各级政府质量奖，参与</w:t>
      </w:r>
      <w:r>
        <w:t>“</w:t>
      </w:r>
      <w:r>
        <w:t>江苏精品</w:t>
      </w:r>
      <w:r>
        <w:t>”</w:t>
      </w:r>
      <w:r>
        <w:t>认证，不断擦亮高质量品牌发展</w:t>
      </w:r>
      <w:r>
        <w:t>“</w:t>
      </w:r>
      <w:r>
        <w:t>新名片</w:t>
      </w:r>
      <w:r>
        <w:t>”</w:t>
      </w:r>
      <w:r>
        <w:t>。另一方面，在因地制宜拓展强村富民渠道上求实效，以城乡融合发</w:t>
      </w:r>
      <w:r>
        <w:rPr>
          <w:rFonts w:hint="eastAsia"/>
        </w:rPr>
        <w:t>展实验行动为指引，围绕辖区农产品特色优势，助推建昌红香芋地理标志保护工程建设，助推农民专业合作社、家庭农场等新经济体健康发展；充分发挥省级“名特优”小作坊、餐饮安全质量示范店（食堂）等的示范放大效应，以点带面，“一对一”创建服务推动相关产业水平整体提升；支持农业品牌“走出去”，以江南制粉、董永软米、昌玉红香芋、蔡甲大蒜头、望仙桥酒等为代表，提升品牌知名度。</w:t>
      </w:r>
    </w:p>
    <w:p w:rsidR="002B179C" w:rsidRDefault="002B179C" w:rsidP="002B179C">
      <w:pPr>
        <w:ind w:firstLineChars="200" w:firstLine="420"/>
        <w:jc w:val="left"/>
      </w:pPr>
      <w:r>
        <w:rPr>
          <w:rFonts w:hint="eastAsia"/>
        </w:rPr>
        <w:t>三是聚焦自身建设，做服务发展的“有心人”。紧紧围绕打造“一专多能”的干部队伍、优化监管执法，以高素质干部队伍保障高质量发展。一方面，在深度挖掘红色印记与特有文化基因上求突破，以全域旅游创建行动为依托，用好用活中共苏皖一大会址、潘家墩兵工厂、湖滨抗日中学、小红妈墓、王甲之战纪念碑等红色资源，持续弘扬红色、水圩、福孝、巨龙等文化，发挥特色文化影响力，真正将“自强不息勇攀高峰”的华罗庚精神，内化于心、外化于行。另一方面，在强化队伍全面建设与促进队伍能力“双提升”上见真章，以党的建设为统领，依托区局“市场卫士大讲堂”，采取《一周一课》的形式学习党建理论、市场监管业务等相关知识，请上级科室业务骨干下来讲、分局干部自学讲、党员同志带头讲，不断整合培训资源、创新授课方式，人人参与、人人获益。分局还专门设有阅览室、荣誉墙、党员风采墙，着力让苦干实干成为分局党员的鲜明特征、让正气大气成为分局党员的根本底色，为金坛全力打造最美新城区、最强增长级注入市场监管力量，让人民更满意、让政府更放心、让市场更安全，以实际行动迎接党的二十大胜利召开！</w:t>
      </w:r>
    </w:p>
    <w:p w:rsidR="002B179C" w:rsidRDefault="002B179C" w:rsidP="002B179C">
      <w:pPr>
        <w:ind w:firstLineChars="200" w:firstLine="420"/>
        <w:jc w:val="right"/>
      </w:pPr>
      <w:r w:rsidRPr="001E1CA3">
        <w:rPr>
          <w:rFonts w:hint="eastAsia"/>
        </w:rPr>
        <w:t>金坛区人民政府网站</w:t>
      </w:r>
      <w:r>
        <w:rPr>
          <w:rFonts w:hint="eastAsia"/>
        </w:rPr>
        <w:t>2022-5-28</w:t>
      </w:r>
    </w:p>
    <w:p w:rsidR="002B179C" w:rsidRDefault="002B179C" w:rsidP="00A66D58">
      <w:pPr>
        <w:sectPr w:rsidR="002B179C" w:rsidSect="00A66D5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112E7" w:rsidRDefault="00F112E7"/>
    <w:sectPr w:rsidR="00F112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B179C"/>
    <w:rsid w:val="002B179C"/>
    <w:rsid w:val="00F112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B179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B179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1353</Characters>
  <Application>Microsoft Office Word</Application>
  <DocSecurity>0</DocSecurity>
  <Lines>11</Lines>
  <Paragraphs>3</Paragraphs>
  <ScaleCrop>false</ScaleCrop>
  <Company>Sky123.Org</Company>
  <LinksUpToDate>false</LinksUpToDate>
  <CharactersWithSpaces>1587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2022-08-25T03:12:00Z</dcterms:created>
</cp:coreProperties>
</file>