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48D" w:rsidRPr="00F775A3" w:rsidRDefault="0023548D" w:rsidP="00130227">
      <w:pPr>
        <w:pStyle w:val="1"/>
      </w:pPr>
      <w:r w:rsidRPr="00F775A3">
        <w:rPr>
          <w:rFonts w:hint="eastAsia"/>
        </w:rPr>
        <w:t>天峨以党建加强干部队伍建设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t>2021</w:t>
      </w:r>
      <w:r w:rsidRPr="00F775A3">
        <w:t>年以来，广西壮族自治区天峨县市场监管局以开展</w:t>
      </w:r>
      <w:r w:rsidRPr="00F775A3">
        <w:t>“</w:t>
      </w:r>
      <w:r w:rsidRPr="00F775A3">
        <w:t>五基三化</w:t>
      </w:r>
      <w:r w:rsidRPr="00F775A3">
        <w:t>”</w:t>
      </w:r>
      <w:r w:rsidRPr="00F775A3">
        <w:t>行动为契机，做好党建工作，大力营造比学赶帮超浓厚氛围，全面推进市场监管系统干部队伍建设不断取得新成效。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rPr>
          <w:rFonts w:hint="eastAsia"/>
        </w:rPr>
        <w:t>天峨县市场监管局突出党建引领，深入开展干部队伍作风大查摆大整治活动，大力整治干部作风“八弊”顽疾；着力营造“党建</w:t>
      </w:r>
      <w:r w:rsidRPr="00F775A3">
        <w:t>+</w:t>
      </w:r>
      <w:r w:rsidRPr="00F775A3">
        <w:t>作风建设</w:t>
      </w:r>
      <w:r w:rsidRPr="00F775A3">
        <w:t>”“</w:t>
      </w:r>
      <w:r w:rsidRPr="00F775A3">
        <w:t>党建</w:t>
      </w:r>
      <w:r w:rsidRPr="00F775A3">
        <w:t>+</w:t>
      </w:r>
      <w:r w:rsidRPr="00F775A3">
        <w:t>廉政建设</w:t>
      </w:r>
      <w:r w:rsidRPr="00F775A3">
        <w:t>”“</w:t>
      </w:r>
      <w:r w:rsidRPr="00F775A3">
        <w:t>党建</w:t>
      </w:r>
      <w:r w:rsidRPr="00F775A3">
        <w:t>+</w:t>
      </w:r>
      <w:r w:rsidRPr="00F775A3">
        <w:t>能力提质</w:t>
      </w:r>
      <w:r w:rsidRPr="00F775A3">
        <w:t>”</w:t>
      </w:r>
      <w:r w:rsidRPr="00F775A3">
        <w:t>文化长廊，切实营造</w:t>
      </w:r>
      <w:r w:rsidRPr="00F775A3">
        <w:t>“</w:t>
      </w:r>
      <w:r w:rsidRPr="00F775A3">
        <w:t>抓党建，转作风，增效能</w:t>
      </w:r>
      <w:r w:rsidRPr="00F775A3">
        <w:t>”</w:t>
      </w:r>
      <w:r w:rsidRPr="00F775A3">
        <w:t>的浓厚氛围；实行党员干部</w:t>
      </w:r>
      <w:r w:rsidRPr="00F775A3">
        <w:t>“</w:t>
      </w:r>
      <w:r w:rsidRPr="00F775A3">
        <w:t>亮牌值班</w:t>
      </w:r>
      <w:r w:rsidRPr="00F775A3">
        <w:t>”</w:t>
      </w:r>
      <w:r w:rsidRPr="00F775A3">
        <w:t>制度，设立党员先锋岗，统一执法服装，规范执法用语，规定党员干部身着执法服装时要佩戴徽章，进一步增强党员干部的存在感和荣誉感。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rPr>
          <w:rFonts w:hint="eastAsia"/>
        </w:rPr>
        <w:t>同时，该局积极组织党员干部参观红色革命教育基地，缅怀革命先烈，传承红色基因。截至目前，全县市场监管系统共有</w:t>
      </w:r>
      <w:r w:rsidRPr="00F775A3">
        <w:t>2</w:t>
      </w:r>
      <w:r w:rsidRPr="00F775A3">
        <w:t>名干部被评为</w:t>
      </w:r>
      <w:r w:rsidRPr="00F775A3">
        <w:t>“</w:t>
      </w:r>
      <w:r w:rsidRPr="00F775A3">
        <w:t>广西优秀市场监管干部</w:t>
      </w:r>
      <w:r w:rsidRPr="00F775A3">
        <w:t>”</w:t>
      </w:r>
      <w:r w:rsidRPr="00F775A3">
        <w:t>，</w:t>
      </w:r>
      <w:r w:rsidRPr="00F775A3">
        <w:t>9</w:t>
      </w:r>
      <w:r w:rsidRPr="00F775A3">
        <w:t>名干部获提拔重用，</w:t>
      </w:r>
      <w:r w:rsidRPr="00F775A3">
        <w:t>10</w:t>
      </w:r>
      <w:r w:rsidRPr="00F775A3">
        <w:t>名干部获职级晋升。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rPr>
          <w:rFonts w:hint="eastAsia"/>
        </w:rPr>
        <w:t>该局举办“周五大讲堂”，各股室负责人和业务骨干轮流上台讲课，着力培养能讲、能写、能做的“三能型”市场监管干部。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rPr>
          <w:rFonts w:hint="eastAsia"/>
        </w:rPr>
        <w:t>该局推动党建工作与市场监管深度融合，邀请自治区、河池市有关专家现场指导抽检，提高干部实战操作能力；分批选派干部到河池市局跟班学习，接受专业技术培训；组织尚未取得执法证的干部参加网络学习，考取执法证，确保每名在职在编干部都有执法证，都能独立办案，进一步提高市场监管干部队伍履职能力。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rPr>
          <w:rFonts w:hint="eastAsia"/>
        </w:rPr>
        <w:t>截至目前，全县共查办涉及食品药品、特种设备安全以及无证无照、成品油违规销售和商标侵权等案件</w:t>
      </w:r>
      <w:r w:rsidRPr="00F775A3">
        <w:t>88</w:t>
      </w:r>
      <w:r w:rsidRPr="00F775A3">
        <w:t>起，案值</w:t>
      </w:r>
      <w:r w:rsidRPr="00F775A3">
        <w:t>21.10</w:t>
      </w:r>
      <w:r w:rsidRPr="00F775A3">
        <w:t>万元，全县无一起食品药品安全重大事故发生。</w:t>
      </w:r>
    </w:p>
    <w:p w:rsidR="0023548D" w:rsidRPr="00F775A3" w:rsidRDefault="0023548D" w:rsidP="0023548D">
      <w:pPr>
        <w:ind w:firstLineChars="200" w:firstLine="420"/>
        <w:jc w:val="left"/>
      </w:pPr>
      <w:r w:rsidRPr="00F775A3">
        <w:rPr>
          <w:rFonts w:hint="eastAsia"/>
        </w:rPr>
        <w:t>该局每个季度召开一次党风廉政建设专题会，研究部署党风廉政建设工作；组织干部观看警示教育片，以案促改，切实抓好党风廉政建设“后半篇”文章。该局邀请纪检监察干部到局里上廉政教育课，时刻提醒干部廉洁自律，守牢底线，不越红线。同时，该局组织党员干部到廉政教育基地学习，接受党风廉政教育。党员干部签定党风廉政承诺书，制作“市场监管干部廉洁卡”并主动接受服务对象监督。截至目前，全局共组织党员干部观看警示教育片</w:t>
      </w:r>
      <w:r w:rsidRPr="00F775A3">
        <w:t>4</w:t>
      </w:r>
      <w:r w:rsidRPr="00F775A3">
        <w:t>场次，谈心谈话</w:t>
      </w:r>
      <w:r w:rsidRPr="00F775A3">
        <w:t>56</w:t>
      </w:r>
      <w:r w:rsidRPr="00F775A3">
        <w:t>人次，签订党风廉政承诺书</w:t>
      </w:r>
      <w:r w:rsidRPr="00F775A3">
        <w:t>59</w:t>
      </w:r>
      <w:r w:rsidRPr="00F775A3">
        <w:t>份，发放廉洁卡</w:t>
      </w:r>
      <w:r w:rsidRPr="00F775A3">
        <w:t>122</w:t>
      </w:r>
      <w:r w:rsidRPr="00F775A3">
        <w:t>张。</w:t>
      </w:r>
    </w:p>
    <w:p w:rsidR="0023548D" w:rsidRPr="00F775A3" w:rsidRDefault="0023548D" w:rsidP="0023548D">
      <w:pPr>
        <w:ind w:firstLineChars="200" w:firstLine="420"/>
        <w:jc w:val="right"/>
      </w:pPr>
      <w:r w:rsidRPr="00F775A3">
        <w:rPr>
          <w:rFonts w:hint="eastAsia"/>
        </w:rPr>
        <w:t>中国市场监管报</w:t>
      </w:r>
      <w:r w:rsidRPr="00F775A3">
        <w:rPr>
          <w:rFonts w:hint="eastAsia"/>
        </w:rPr>
        <w:t>2022-6-24</w:t>
      </w:r>
    </w:p>
    <w:p w:rsidR="0023548D" w:rsidRDefault="0023548D" w:rsidP="003F6139">
      <w:pPr>
        <w:sectPr w:rsidR="0023548D" w:rsidSect="003F61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842FD" w:rsidRDefault="001842FD"/>
    <w:sectPr w:rsidR="001842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548D"/>
    <w:rsid w:val="001842FD"/>
    <w:rsid w:val="002354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54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54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>Sky123.Org</Company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2022-08-25T03:25:00Z</dcterms:created>
</cp:coreProperties>
</file>