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DAC" w:rsidRDefault="007E0DAC" w:rsidP="00D82448">
      <w:pPr>
        <w:pStyle w:val="1"/>
        <w:spacing w:line="245" w:lineRule="auto"/>
      </w:pPr>
      <w:r w:rsidRPr="00CD60D2">
        <w:rPr>
          <w:rFonts w:hint="eastAsia"/>
        </w:rPr>
        <w:t>裕安区固镇镇</w:t>
      </w:r>
      <w:r w:rsidRPr="00CD60D2">
        <w:t>2022年关于防汛抗洪工作的总结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固镇镇坚持人民至上、生命至上，着力加强风险防范、应急指挥、抢险救援能力建设，做好充分准备，应对各种险情，</w:t>
      </w:r>
      <w:r>
        <w:t>2022</w:t>
      </w:r>
      <w:r>
        <w:t>年未发生洪涝灾害。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一、健全完善指挥体制机制。镇成立防汛抗旱工作领导小组，由镇主要领导任组长，分管领导任副组长，各站所、村负责人任组员，进一步理顺防汛抗旱指挥机制，构建上下贯通、衔接有序的工作体系，高效履行防汛抗旱“最后一公里”职责。发挥各级防指牵头抓总作用，加强统筹协调，进一步细化实化隐患排查、综合预警、联合值守、会商研判、信息报送和发布、力量和物资调动、重大险情现场处置等工作机制，确保各项职责不重不漏、有序协同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二、全面落实防汛抗旱责任。强化防汛抗旱工作党委、政府属地管理责任，镇包村、村包户的分级包保责任制度，结合实际明确包保责任人驻点包保工作要求，建立责任清单。逐级落实防汛责任人，镇水利站负责落实镇内河堤、圩口、水库等防洪工程和山洪灾害威胁区的防汛行政和技术责任人，镇应急所负责落实地质灾害隐患点防汛行政和技术责任人，镇城管中队负责落实镇区内涝点防汛责任人，实现对所有洪涝高风险区域、部位的防汛责任全覆盖，并向社会通报，主动接受监督。要严格落实责任追究制度，对责任不落实、工作不到位等失职渎职问题，依法依规依纪严肃追究责任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三、深入排查整治风险隐患。按照分级分部门负责的原则，及早组织开展汛隐患排查，建立问题清单、责任清单，限期完成问题整改，对汛前难以完成整改的要制订应急度汛预案，落实安全度汛措施，确保度汛安全。加强风险隐患排查指导督促，对重点风险隐患要建立台账，进行跟踪督办，确保整改到位。要加快水毁工程修复，所有开口子工程要赶在汛期到来前完成堵口复堤。全面排查辖区内洪涝灾害风险区域、部位，进行风险和受威胁人员清单化管理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四、修订完善各类方案预案。立足实战，修订完善防汛抗旱应急预案，细化实化暴雨、山洪、江河洪水、台风、内涝、干旱等灾害防范应对职责、程序和主要措施。根据辖区内防洪工程特点，制定应急抢险预案，明确现场指挥部组建、群众转移、力量调动、物资调运、技术支持等环节具体内容。组织相关部门指导督促村制定山丘区强降雨期间人员转移避险预案，着力解决“转移谁、何时转、谁组织、去哪里”四个方面问题，提高预案针对性和可操作性。要认真汲取去年大洪水防洪调度经验教训，统筹确定大洪水下必保圩口、堤防名录，并调查掌握重要堤防薄弱环节，为科学调度和力量物资精准前置提供基础支撑。组织编制防汛抗旱工作手册和预案操作手册，全面掌握辖区内防汛抗旱基本情况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五、按需备足防汛抗旱物资。抓紧开展防汛抗旱物资储备和补充更新工作，按照防汛物资储备定额要求，多方筹集资金，备足防汛抗旱物资物料。加强对防汛物资购置直达资金的管理，必须专款专用，确保物资采购到位。要通过集中储存、险工险段现场储备，以及协议储备和“号料”储存等多种方式，满足防大汛、抢大险需要。要全面摸排辖区内挖掘机、自卸汽车、冲锋舟、排涝泵车等抢险救援装备情况，必要时进行统筹征集调用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六、充分做好抢险救援力量准备。要加强与专业救援队伍对接，建立协调联动机制，全面掌握可调动兵力情况，发挥抢险救援主力军作用。要依托水利水电建筑施工企业，采取共建或挂牌命名方式，建立抢险救援专业队伍，划定任务范围，探索激励机制。要加强基层抢险救援常备队伍建设，镇、村分别组建一支不少于</w:t>
      </w:r>
      <w:r>
        <w:t>50</w:t>
      </w:r>
      <w:r>
        <w:t>人、</w:t>
      </w:r>
      <w:r>
        <w:t>20</w:t>
      </w:r>
      <w:r>
        <w:t>人的抢险救援队伍，登记造册，配备应急通讯、冲锋舟等必要的抢险救援装备，加强日常技能训练，切实提升基层突发险情灾情先期处置能力。要加强与社会救援队伍联动，按照规定组建群众性巡堤查险队伍。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七、全面开展宣传培训演练。针对人员变动大、新手多的特点，组织对新任防汛抗旱行政责任人开展技术培训，主动提供有关工作手册、图件等，使其掌握防汛抗旱包保区域、部位基本情况以及工作职责和主要工作内容。要分级开展专业干部和基层一线人员业务大培训，确保应培尽培。针对辖区内主要灾害特点，按照预案组织指挥员、技术员、抢险救援人员、群众等，采取实战模拟演练和桌面推演等方式，检验磨合监测预警、会商研判、指挥调度、险情抢护、人员转移等各环节程序，提升各方实战水平。针对农村偏远地区群众，广泛开展防灾避险知识宣传教育，提高识灾、避灾和自救互救能力。</w:t>
      </w:r>
    </w:p>
    <w:p w:rsidR="007E0DAC" w:rsidRDefault="007E0DAC" w:rsidP="007E0DAC">
      <w:pPr>
        <w:spacing w:line="245" w:lineRule="auto"/>
        <w:ind w:firstLineChars="200" w:firstLine="420"/>
      </w:pPr>
      <w:r>
        <w:rPr>
          <w:rFonts w:hint="eastAsia"/>
        </w:rPr>
        <w:t>八、做好信息化系统支撑保障。组织对雨情、水情、墒情、图像监测监视和基层预警设备、信息传输网络、应用终端等进行全面检查维护，保证信息采集准确、传输通畅、应用有效。加强指挥场所建设，加强信息集成、应用，提高监测预警能力、辅助指挥决策能力和抢险救援实战能力。</w:t>
      </w:r>
    </w:p>
    <w:p w:rsidR="007E0DAC" w:rsidRDefault="007E0DAC" w:rsidP="00D82448">
      <w:pPr>
        <w:spacing w:line="245" w:lineRule="auto"/>
        <w:jc w:val="right"/>
      </w:pPr>
      <w:r w:rsidRPr="00CD60D2">
        <w:rPr>
          <w:rFonts w:hint="eastAsia"/>
        </w:rPr>
        <w:t>裕安区固镇镇</w:t>
      </w:r>
      <w:r>
        <w:rPr>
          <w:rFonts w:hint="eastAsia"/>
        </w:rPr>
        <w:t>2022-7-16</w:t>
      </w:r>
    </w:p>
    <w:p w:rsidR="007E0DAC" w:rsidRDefault="007E0DAC" w:rsidP="0022486A">
      <w:pPr>
        <w:sectPr w:rsidR="007E0DAC" w:rsidSect="0022486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A56FC" w:rsidRDefault="00FA56FC"/>
    <w:sectPr w:rsidR="00FA56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0DAC"/>
    <w:rsid w:val="007E0DAC"/>
    <w:rsid w:val="00FA56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0DA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7E0DA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1622</Characters>
  <Application>Microsoft Office Word</Application>
  <DocSecurity>0</DocSecurity>
  <Lines>13</Lines>
  <Paragraphs>3</Paragraphs>
  <ScaleCrop>false</ScaleCrop>
  <Company>Sky123.Org</Company>
  <LinksUpToDate>false</LinksUpToDate>
  <CharactersWithSpaces>1903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2022-08-23T09:30:00Z</dcterms:created>
</cp:coreProperties>
</file>