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9CD" w:rsidRDefault="008E19CD" w:rsidP="00BB0014">
      <w:pPr>
        <w:pStyle w:val="1"/>
      </w:pPr>
      <w:r w:rsidRPr="00BB0014">
        <w:rPr>
          <w:rFonts w:hint="eastAsia"/>
        </w:rPr>
        <w:t>阳新县：提站位</w:t>
      </w:r>
      <w:r w:rsidRPr="00BB0014">
        <w:t xml:space="preserve"> 明定位 重补位 推动老干部工作高质量发展</w:t>
      </w:r>
    </w:p>
    <w:p w:rsidR="008E19CD" w:rsidRDefault="008E19CD" w:rsidP="008E19CD">
      <w:pPr>
        <w:ind w:firstLineChars="200" w:firstLine="420"/>
      </w:pPr>
      <w:r>
        <w:t>老干部是党执政兴国的重要资源，老干部工作是党的组织工作的重要组成部分。党政机构改革后，阳新县委组织部始终坚持政治站位，找准角色定位，推动工作补位，正确做好加减法，不断推动全县老干部工作高质量发展。</w:t>
      </w:r>
    </w:p>
    <w:p w:rsidR="008E19CD" w:rsidRDefault="008E19CD" w:rsidP="008E19CD">
      <w:pPr>
        <w:ind w:firstLineChars="200" w:firstLine="420"/>
      </w:pPr>
      <w:r>
        <w:t>在提高政治站位上做好加减法。机构改革后，县委组织部加挂县委老干部局牌子，负责指导协调做好全县老干部工作。县委常委、组织部长主管全县老干部工作，县委组织部常务副部长分管老干部工作，同时明确一名二级主任科员专管老干部工作，形成了</w:t>
      </w:r>
      <w:r>
        <w:t>“</w:t>
      </w:r>
      <w:r>
        <w:t>部长主管、常务分管、专人专管</w:t>
      </w:r>
      <w:r>
        <w:t>”</w:t>
      </w:r>
      <w:r>
        <w:t>的老干部工作机制。县委组织部设立老干部股，各县直单位在不受单位股室数额限制前提下，均设立离退休干部股，全县老干部工作机构不断完善，工作队伍力量得到加强，老干部工作运行更加顺畅。</w:t>
      </w:r>
    </w:p>
    <w:p w:rsidR="008E19CD" w:rsidRDefault="008E19CD" w:rsidP="008E19CD">
      <w:pPr>
        <w:ind w:firstLineChars="200" w:firstLine="420"/>
      </w:pPr>
      <w:r>
        <w:t>在找准职责定位上做好加减法。认真落实老干部政治待遇，每年组织召开副县级以上离退休干部党员大会，传达上级重要精神，引导他们服从改革、支持改革、拥护改革。邀请老干部列席党代会、人代会、政协会，组织他们参观学习重点建设项目，听取意见建议，增强他们在全县重大政治生活中的参与感和知情度。建立在职干部联系服务离退休干部制度，协调全县各单位为老干部订阅杂志</w:t>
      </w:r>
      <w:r>
        <w:t>1500</w:t>
      </w:r>
      <w:r>
        <w:t>余份，丰富老干部精神文化生活。每年</w:t>
      </w:r>
      <w:r>
        <w:t>“</w:t>
      </w:r>
      <w:r>
        <w:t>七一</w:t>
      </w:r>
      <w:r>
        <w:t>”</w:t>
      </w:r>
      <w:r>
        <w:t>、春节、重阳节等重大节日，逐一上门慰问离休干部和副县级以上退休干部，对过整十岁生日的离休干部和副县级以上退</w:t>
      </w:r>
      <w:r>
        <w:rPr>
          <w:rFonts w:hint="eastAsia"/>
        </w:rPr>
        <w:t>休干部及时表达祝福，每年安排专人对易地安置离休干部进行上门慰问。</w:t>
      </w:r>
    </w:p>
    <w:p w:rsidR="008E19CD" w:rsidRDefault="008E19CD" w:rsidP="008E19CD">
      <w:pPr>
        <w:ind w:firstLineChars="200" w:firstLine="420"/>
      </w:pPr>
      <w:r>
        <w:t>在推动工作补位上做好加减法。围绕</w:t>
      </w:r>
      <w:r>
        <w:t>“</w:t>
      </w:r>
      <w:r>
        <w:t>增添正能量</w:t>
      </w:r>
      <w:r>
        <w:t>·</w:t>
      </w:r>
      <w:r>
        <w:t>共筑中国梦</w:t>
      </w:r>
      <w:r>
        <w:t>”</w:t>
      </w:r>
      <w:r>
        <w:t>主题，充分发挥老同志政治、经验、威望优势，搭建服务平台，积极引导老干部释放正能量。以庆祝新中国成立</w:t>
      </w:r>
      <w:r>
        <w:t>70</w:t>
      </w:r>
      <w:r>
        <w:t>周年和承办黄石市第十二届老年书画展为有利契机，引导广大老同志积极创作书画作品</w:t>
      </w:r>
      <w:r>
        <w:t>350</w:t>
      </w:r>
      <w:r>
        <w:t>余幅，充分展示了老同志爱党爱国的高尚情怀和良好的精神风貌。依托县老年大学丰富开拓老干部老年人精神文化养老平台，</w:t>
      </w:r>
      <w:r>
        <w:t>2019</w:t>
      </w:r>
      <w:r>
        <w:t>年县老年大学开设</w:t>
      </w:r>
      <w:r>
        <w:t>25</w:t>
      </w:r>
      <w:r>
        <w:t>门专业、</w:t>
      </w:r>
      <w:r>
        <w:t>47</w:t>
      </w:r>
      <w:r>
        <w:t>个班级，学员达到</w:t>
      </w:r>
      <w:r>
        <w:t>1200</w:t>
      </w:r>
      <w:r>
        <w:t>余人，每周学习活动超过</w:t>
      </w:r>
      <w:r>
        <w:t>3000</w:t>
      </w:r>
      <w:r>
        <w:t>人次。由学员拍摄的《我和我的祖国》</w:t>
      </w:r>
      <w:r>
        <w:t>MV</w:t>
      </w:r>
      <w:r>
        <w:t>在</w:t>
      </w:r>
      <w:r>
        <w:t>“</w:t>
      </w:r>
      <w:r>
        <w:t>央视新闻移动</w:t>
      </w:r>
      <w:r>
        <w:rPr>
          <w:rFonts w:hint="eastAsia"/>
        </w:rPr>
        <w:t>网”等网络平台点击率近</w:t>
      </w:r>
      <w:r>
        <w:t>30</w:t>
      </w:r>
      <w:r>
        <w:t>万次，取得了良好的社会反响；戏曲班编排的《戏曲联唱》节目受邀参加阳新县举办的</w:t>
      </w:r>
      <w:r>
        <w:t>“</w:t>
      </w:r>
      <w:r>
        <w:t>庆祝新中国成立</w:t>
      </w:r>
      <w:r>
        <w:t>70</w:t>
      </w:r>
      <w:r>
        <w:t>周年</w:t>
      </w:r>
      <w:r>
        <w:t>”</w:t>
      </w:r>
      <w:r>
        <w:t>大型文艺晚会，老年大学日渐成为老同志文化养老的精神乐园。年初抗击新冠疫情期间，广大离退休干部主动作为，围绕抗疫主题创作书画</w:t>
      </w:r>
      <w:r>
        <w:t>70</w:t>
      </w:r>
      <w:r>
        <w:t>余幅，休干所老干部蔡定杨、刘全炳分别捐款</w:t>
      </w:r>
      <w:r>
        <w:t>1</w:t>
      </w:r>
      <w:r>
        <w:t>万元、</w:t>
      </w:r>
      <w:r>
        <w:t>5</w:t>
      </w:r>
      <w:r>
        <w:t>千元，为全县众志成城抗击疫情凝聚和传递了正能量。</w:t>
      </w:r>
    </w:p>
    <w:p w:rsidR="008E19CD" w:rsidRDefault="008E19CD" w:rsidP="00BB0014">
      <w:pPr>
        <w:jc w:val="right"/>
      </w:pPr>
      <w:r w:rsidRPr="00BB0014">
        <w:rPr>
          <w:rFonts w:hint="eastAsia"/>
        </w:rPr>
        <w:t>阳新县</w:t>
      </w:r>
      <w:r>
        <w:rPr>
          <w:rFonts w:hint="eastAsia"/>
        </w:rPr>
        <w:t>老干部局</w:t>
      </w:r>
      <w:r>
        <w:rPr>
          <w:rFonts w:hint="eastAsia"/>
        </w:rPr>
        <w:t>2022-7-18</w:t>
      </w:r>
    </w:p>
    <w:p w:rsidR="008E19CD" w:rsidRDefault="008E19CD" w:rsidP="006D1E92">
      <w:pPr>
        <w:sectPr w:rsidR="008E19CD" w:rsidSect="006D1E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90A1D" w:rsidRDefault="00A90A1D"/>
    <w:sectPr w:rsidR="00A90A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19CD"/>
    <w:rsid w:val="008E19CD"/>
    <w:rsid w:val="00A90A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E19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E19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914</Characters>
  <Application>Microsoft Office Word</Application>
  <DocSecurity>0</DocSecurity>
  <Lines>7</Lines>
  <Paragraphs>2</Paragraphs>
  <ScaleCrop>false</ScaleCrop>
  <Company>Sky123.Org</Company>
  <LinksUpToDate>false</LinksUpToDate>
  <CharactersWithSpaces>1072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2022-08-22T07:39:00Z</dcterms:created>
</cp:coreProperties>
</file>