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9E1" w:rsidRDefault="006469E1" w:rsidP="00F24121">
      <w:pPr>
        <w:pStyle w:val="1"/>
      </w:pPr>
      <w:r w:rsidRPr="00F24121">
        <w:rPr>
          <w:rFonts w:hint="eastAsia"/>
        </w:rPr>
        <w:t>北京市工商联以硬核举措促进“两个健康”</w:t>
      </w:r>
    </w:p>
    <w:p w:rsidR="006469E1" w:rsidRDefault="006469E1" w:rsidP="006469E1">
      <w:pPr>
        <w:ind w:firstLineChars="200" w:firstLine="420"/>
      </w:pPr>
      <w:r>
        <w:t>8</w:t>
      </w:r>
      <w:r>
        <w:t>月</w:t>
      </w:r>
      <w:r>
        <w:t>28</w:t>
      </w:r>
      <w:r>
        <w:t>日，北京市工商联举行第十五次代表大会，会上回顾过去五年工作的报告中，</w:t>
      </w:r>
      <w:r>
        <w:t>"</w:t>
      </w:r>
      <w:r>
        <w:t>硬核</w:t>
      </w:r>
      <w:r>
        <w:t>"</w:t>
      </w:r>
      <w:r>
        <w:t>数据显示着工作成效。</w:t>
      </w:r>
    </w:p>
    <w:p w:rsidR="006469E1" w:rsidRDefault="006469E1" w:rsidP="006469E1">
      <w:pPr>
        <w:ind w:firstLineChars="200" w:firstLine="420"/>
      </w:pPr>
      <w:r>
        <w:rPr>
          <w:rFonts w:hint="eastAsia"/>
        </w:rPr>
        <w:t>截至今年</w:t>
      </w:r>
      <w:r>
        <w:t>3</w:t>
      </w:r>
      <w:r>
        <w:t>月，北京市非公有制经济主体达到</w:t>
      </w:r>
      <w:r>
        <w:t>204.4</w:t>
      </w:r>
      <w:r>
        <w:t>万户，在全市市场主体、第三产业、高新技术企业、文化创意产业中占比均超过九成，成为推动首都经济发展的新引擎、支撑双创驱动的生力军。</w:t>
      </w:r>
    </w:p>
    <w:p w:rsidR="006469E1" w:rsidRDefault="006469E1" w:rsidP="006469E1">
      <w:pPr>
        <w:ind w:firstLineChars="200" w:firstLine="420"/>
      </w:pPr>
      <w:r>
        <w:rPr>
          <w:rFonts w:hint="eastAsia"/>
        </w:rPr>
        <w:t>高质量发展成为首都非公经济的重要特征和发展趋势。独角兽企业数量从</w:t>
      </w:r>
      <w:r>
        <w:t>2015</w:t>
      </w:r>
      <w:r>
        <w:t>年的</w:t>
      </w:r>
      <w:r>
        <w:t>40</w:t>
      </w:r>
      <w:r>
        <w:t>家增至</w:t>
      </w:r>
      <w:r>
        <w:t>2021</w:t>
      </w:r>
      <w:r>
        <w:t>年的</w:t>
      </w:r>
      <w:r>
        <w:t>102</w:t>
      </w:r>
      <w:r>
        <w:t>家，日增科技企业数量从</w:t>
      </w:r>
      <w:r>
        <w:t>2015</w:t>
      </w:r>
      <w:r>
        <w:t>年的</w:t>
      </w:r>
      <w:r>
        <w:t>110</w:t>
      </w:r>
      <w:r>
        <w:t>家增至</w:t>
      </w:r>
      <w:r>
        <w:t>2021</w:t>
      </w:r>
      <w:r>
        <w:t>年的</w:t>
      </w:r>
      <w:r>
        <w:t>270</w:t>
      </w:r>
      <w:r>
        <w:t>家，</w:t>
      </w:r>
      <w:r>
        <w:t>2021</w:t>
      </w:r>
      <w:r>
        <w:t>年国家级高新技术企业数量</w:t>
      </w:r>
      <w:r>
        <w:t>2.76</w:t>
      </w:r>
      <w:r>
        <w:t>万家。</w:t>
      </w:r>
      <w:r>
        <w:t>2021</w:t>
      </w:r>
      <w:r>
        <w:t>年北京首批</w:t>
      </w:r>
      <w:r>
        <w:t>"</w:t>
      </w:r>
      <w:r>
        <w:t>隐形冠军</w:t>
      </w:r>
      <w:r>
        <w:t>"</w:t>
      </w:r>
      <w:r>
        <w:t>企业中，</w:t>
      </w:r>
      <w:r>
        <w:t>20</w:t>
      </w:r>
      <w:r>
        <w:t>家企业上榜细分市场占有率全国第一，</w:t>
      </w:r>
      <w:r>
        <w:t>7</w:t>
      </w:r>
      <w:r>
        <w:t>家为全球第一。</w:t>
      </w:r>
    </w:p>
    <w:p w:rsidR="006469E1" w:rsidRDefault="006469E1" w:rsidP="006469E1">
      <w:pPr>
        <w:ind w:firstLineChars="200" w:firstLine="420"/>
      </w:pPr>
      <w:r>
        <w:rPr>
          <w:rFonts w:hint="eastAsia"/>
        </w:rPr>
        <w:t>五年来，北京市工商联紧紧围绕中心、服务大局，牢牢把握</w:t>
      </w:r>
      <w:r>
        <w:t>"</w:t>
      </w:r>
      <w:r>
        <w:t>两个健康</w:t>
      </w:r>
      <w:r>
        <w:t>"</w:t>
      </w:r>
      <w:r>
        <w:t>主题，将政治建会、团结立会、服务兴会、改革强会的宗旨，通过主动作为、超前谋划、创新联动、严抓实干、精益求精，细化落地为一件件实事，增强了工商联组织的凝聚力、影响力、执行力。</w:t>
      </w:r>
    </w:p>
    <w:p w:rsidR="006469E1" w:rsidRDefault="006469E1" w:rsidP="006469E1">
      <w:pPr>
        <w:ind w:firstLineChars="200" w:firstLine="420"/>
      </w:pPr>
      <w:r>
        <w:rPr>
          <w:rFonts w:hint="eastAsia"/>
        </w:rPr>
        <w:t>坚持政治建会，北京市工商联持续深入开展民营经济人士理想信念教育实践活动，使之制度化、常态化、系统化。强化政治引领，不断推陈出新，以中国梦为主题，制定了年轻一代民营经济人士健康成长五年计划；先后建成世纪科贸大厦党建</w:t>
      </w:r>
      <w:r>
        <w:t>e</w:t>
      </w:r>
      <w:r>
        <w:t>站、京西红色之旅、叶青大厦等</w:t>
      </w:r>
      <w:r>
        <w:t>6</w:t>
      </w:r>
      <w:r>
        <w:t>家</w:t>
      </w:r>
      <w:r>
        <w:t>"</w:t>
      </w:r>
      <w:r>
        <w:t>民营经济人士理想信念教育基地</w:t>
      </w:r>
      <w:r>
        <w:t>"</w:t>
      </w:r>
      <w:r>
        <w:t>，吸引参观学习人数达数万人；创建民营经济人士思想状况调研专报机制、民营经济党建调研机制、商会党建专项调研等，保持与民营经济人士的同频共振；开展民营经济人士理想信念报告会、推进会，弘扬企业家精神；实施</w:t>
      </w:r>
      <w:r>
        <w:t>"</w:t>
      </w:r>
      <w:r>
        <w:t>五个一批</w:t>
      </w:r>
      <w:r>
        <w:t>"</w:t>
      </w:r>
      <w:r>
        <w:t>党建品牌培育工程，激发非</w:t>
      </w:r>
      <w:r>
        <w:rPr>
          <w:rFonts w:hint="eastAsia"/>
        </w:rPr>
        <w:t>公党建优秀组织和个人典型力量；打造</w:t>
      </w:r>
      <w:r>
        <w:t>"</w:t>
      </w:r>
      <w:r>
        <w:t>两微一端一网</w:t>
      </w:r>
      <w:r>
        <w:t>"</w:t>
      </w:r>
      <w:r>
        <w:t>自媒体矩阵；扎实推进非公党建工作，培育党建工作示范典型</w:t>
      </w:r>
      <w:r>
        <w:t>1150</w:t>
      </w:r>
      <w:r>
        <w:t>个</w:t>
      </w:r>
      <w:r>
        <w:t>……</w:t>
      </w:r>
      <w:r>
        <w:t>工作层层递进，让</w:t>
      </w:r>
      <w:r>
        <w:t>"</w:t>
      </w:r>
      <w:r>
        <w:t>永远跟党走奋进新时代</w:t>
      </w:r>
      <w:r>
        <w:t>"</w:t>
      </w:r>
      <w:r>
        <w:t>深入人心。</w:t>
      </w:r>
    </w:p>
    <w:p w:rsidR="006469E1" w:rsidRDefault="006469E1" w:rsidP="006469E1">
      <w:pPr>
        <w:ind w:firstLineChars="200" w:firstLine="420"/>
      </w:pPr>
      <w:r>
        <w:rPr>
          <w:rFonts w:hint="eastAsia"/>
        </w:rPr>
        <w:t>坚持团结立会，北京市工商联聚焦民营经济人士最关心的营商环境，发挥</w:t>
      </w:r>
      <w:r>
        <w:t>"</w:t>
      </w:r>
      <w:r>
        <w:t>联</w:t>
      </w:r>
      <w:r>
        <w:t>"</w:t>
      </w:r>
      <w:r>
        <w:t>的优势，护航民企发展，把</w:t>
      </w:r>
      <w:r>
        <w:t>"</w:t>
      </w:r>
      <w:r>
        <w:t>两个健康</w:t>
      </w:r>
      <w:r>
        <w:t>"</w:t>
      </w:r>
      <w:r>
        <w:t>融入首都经济社会发展大局，融入国内国际双循环新发展格局。解决民营企业</w:t>
      </w:r>
      <w:r>
        <w:t>"</w:t>
      </w:r>
      <w:r>
        <w:t>急难愁盼</w:t>
      </w:r>
      <w:r>
        <w:t>"</w:t>
      </w:r>
      <w:r>
        <w:t>问题，北京市工商联把百强企业纳入市区两级服务包体系。针对民营企业受疫情影响的新情况，推动出台北京市</w:t>
      </w:r>
      <w:r>
        <w:t>"16</w:t>
      </w:r>
      <w:r>
        <w:t>条</w:t>
      </w:r>
      <w:r>
        <w:t>""10</w:t>
      </w:r>
      <w:r>
        <w:t>条</w:t>
      </w:r>
      <w:r>
        <w:t>""20</w:t>
      </w:r>
      <w:r>
        <w:t>条</w:t>
      </w:r>
      <w:r>
        <w:t>"</w:t>
      </w:r>
      <w:r>
        <w:t>等政策举措。对于民营企业关注的减税降费、产权保护、法律维权等问题，对接政府部门，建立挂账督办机制。创建市区工商联智库工作体系，加大建言力度，为北京市民营经济发展政策制定提供参考依据。创造性地建立全国</w:t>
      </w:r>
      <w:r>
        <w:rPr>
          <w:rFonts w:hint="eastAsia"/>
        </w:rPr>
        <w:t>首家民营企业产权保护社会化服务体系，形成了政府主导、工商联搭台、专业人员唱戏、广大民营企业收益的法治营商环境共建机制……找准着力点，北京市工商联在</w:t>
      </w:r>
      <w:r>
        <w:t>"</w:t>
      </w:r>
      <w:r>
        <w:t>联</w:t>
      </w:r>
      <w:r>
        <w:t>"</w:t>
      </w:r>
      <w:r>
        <w:t>字上做出了成效。</w:t>
      </w:r>
    </w:p>
    <w:p w:rsidR="006469E1" w:rsidRDefault="006469E1" w:rsidP="006469E1">
      <w:pPr>
        <w:ind w:firstLineChars="200" w:firstLine="420"/>
      </w:pPr>
      <w:r>
        <w:rPr>
          <w:rFonts w:hint="eastAsia"/>
        </w:rPr>
        <w:t>坚持服务兴会，北京市工商联立足提升服务效能，推进高质量发展。从</w:t>
      </w:r>
      <w:r>
        <w:t>2018</w:t>
      </w:r>
      <w:r>
        <w:t>年起，北京市工商联启动</w:t>
      </w:r>
      <w:r>
        <w:t>"</w:t>
      </w:r>
      <w:r>
        <w:t>北京民营企业百强</w:t>
      </w:r>
      <w:r>
        <w:t>"</w:t>
      </w:r>
      <w:r>
        <w:t>调研与发布工作，同</w:t>
      </w:r>
      <w:r>
        <w:t>23</w:t>
      </w:r>
      <w:r>
        <w:t>家北京市党政部门组成联席会议机制权威发布，在考核上增加</w:t>
      </w:r>
      <w:r>
        <w:t>"</w:t>
      </w:r>
      <w:r>
        <w:t>卡脖子</w:t>
      </w:r>
      <w:r>
        <w:t>"</w:t>
      </w:r>
      <w:r>
        <w:t>技术、填补国内空白等指标，让百强发布发挥</w:t>
      </w:r>
      <w:r>
        <w:t>"</w:t>
      </w:r>
      <w:r>
        <w:t>风向标</w:t>
      </w:r>
      <w:r>
        <w:t>""</w:t>
      </w:r>
      <w:r>
        <w:t>指南针</w:t>
      </w:r>
      <w:r>
        <w:t>"</w:t>
      </w:r>
      <w:r>
        <w:t>作用。引领独角兽企业建立国际科创中心，北京市工商联坚持</w:t>
      </w:r>
      <w:r>
        <w:t>"</w:t>
      </w:r>
      <w:r>
        <w:t>一企一策</w:t>
      </w:r>
      <w:r>
        <w:t>"</w:t>
      </w:r>
      <w:r>
        <w:t>精准扶持策略，现场办公为企业解决实际问题，推动全市独角兽企业纳入市级</w:t>
      </w:r>
      <w:r>
        <w:t>"</w:t>
      </w:r>
      <w:r>
        <w:t>服务包</w:t>
      </w:r>
      <w:r>
        <w:t>"</w:t>
      </w:r>
      <w:r>
        <w:t>。五年来，北京市工商联经过探索实践，已经逐步形成了以独角兽、单项冠军、隐形冠军、专精特新企业为架构的</w:t>
      </w:r>
      <w:r>
        <w:t>"</w:t>
      </w:r>
      <w:r>
        <w:t>金字塔形</w:t>
      </w:r>
      <w:r>
        <w:t>"</w:t>
      </w:r>
      <w:r>
        <w:t>培育体系，这为北京高质量发展贡献了力量。</w:t>
      </w:r>
    </w:p>
    <w:p w:rsidR="006469E1" w:rsidRDefault="006469E1" w:rsidP="006469E1">
      <w:pPr>
        <w:ind w:firstLineChars="200" w:firstLine="420"/>
      </w:pPr>
      <w:r>
        <w:rPr>
          <w:rFonts w:hint="eastAsia"/>
        </w:rPr>
        <w:t>坚持改革强会，北京市工商联抓住队伍建设的</w:t>
      </w:r>
      <w:r>
        <w:t>"</w:t>
      </w:r>
      <w:r>
        <w:t>牛鼻子</w:t>
      </w:r>
      <w:r>
        <w:t>"</w:t>
      </w:r>
      <w:r>
        <w:t>。对于机关队伍，北京市工商联以巡视整改为契机，筑牢政治建设、组织建设、作风建设、廉洁建设的根基；成立深化改革工作领导</w:t>
      </w:r>
      <w:r>
        <w:lastRenderedPageBreak/>
        <w:t>小组，出台改革实施方案和任务清单，从改革组织机制、创新运营机制、改进工作方式等方面发力，提升工作效能；实施驻会领导班子素质能力提升计划、青年干部成长计划，实施干部与民营企业交往行为规范，在提升干部能力和水平上下功夫，以正确用人导向引领干部干事创业。对于所属商会队伍，北京市工商联深入推进全国</w:t>
      </w:r>
      <w:r>
        <w:t>"</w:t>
      </w:r>
      <w:r>
        <w:t>四好</w:t>
      </w:r>
      <w:r>
        <w:t>"</w:t>
      </w:r>
      <w:r>
        <w:t>商会创建，加强互学互促活动；改革商会登记管理办法</w:t>
      </w:r>
      <w:r>
        <w:rPr>
          <w:rFonts w:hint="eastAsia"/>
        </w:rPr>
        <w:t>，在新型领域培育发展商会团体会员；开展实践创新成果评选，引导商会探索新发展模式。对于民营经济代表人士队伍，北京市工商联注重发挥他们中的人大代表和政协委员作用，充分发挥企业家副主席、副会长和执委常委模范带头作用，让他们在各类活动中站前台、当主角。</w:t>
      </w:r>
    </w:p>
    <w:p w:rsidR="006469E1" w:rsidRDefault="006469E1" w:rsidP="006469E1">
      <w:pPr>
        <w:ind w:firstLineChars="200" w:firstLine="420"/>
      </w:pPr>
      <w:r>
        <w:rPr>
          <w:rFonts w:hint="eastAsia"/>
        </w:rPr>
        <w:t>过去五年，北京市工商联深刻理解</w:t>
      </w:r>
      <w:r>
        <w:t>"</w:t>
      </w:r>
      <w:r>
        <w:t>国之大者</w:t>
      </w:r>
      <w:r>
        <w:t>"</w:t>
      </w:r>
      <w:r>
        <w:t>，心中常有</w:t>
      </w:r>
      <w:r>
        <w:t>"</w:t>
      </w:r>
      <w:r>
        <w:t>国之大者</w:t>
      </w:r>
      <w:r>
        <w:t>"</w:t>
      </w:r>
      <w:r>
        <w:t>，自觉服务</w:t>
      </w:r>
      <w:r>
        <w:t>"</w:t>
      </w:r>
      <w:r>
        <w:t>国之大者</w:t>
      </w:r>
      <w:r>
        <w:t>"</w:t>
      </w:r>
      <w:r>
        <w:t>，找准目标定位，初心如磐，勇毅前行。服务党和国家重大决策，捍卫</w:t>
      </w:r>
      <w:r>
        <w:t>"</w:t>
      </w:r>
      <w:r>
        <w:t>两个确立</w:t>
      </w:r>
      <w:r>
        <w:t>"</w:t>
      </w:r>
      <w:r>
        <w:t>，增强</w:t>
      </w:r>
      <w:r>
        <w:t>"</w:t>
      </w:r>
      <w:r>
        <w:t>四个意识</w:t>
      </w:r>
      <w:r>
        <w:t>"</w:t>
      </w:r>
      <w:r>
        <w:t>、坚定</w:t>
      </w:r>
      <w:r>
        <w:t>"</w:t>
      </w:r>
      <w:r>
        <w:t>四个自信</w:t>
      </w:r>
      <w:r>
        <w:t>"</w:t>
      </w:r>
      <w:r>
        <w:t>、做到</w:t>
      </w:r>
      <w:r>
        <w:t>"</w:t>
      </w:r>
      <w:r>
        <w:t>两个维护</w:t>
      </w:r>
      <w:r>
        <w:t>"</w:t>
      </w:r>
      <w:r>
        <w:t>，引导民营经济投身</w:t>
      </w:r>
      <w:r>
        <w:t>"</w:t>
      </w:r>
      <w:r>
        <w:t>一带一路</w:t>
      </w:r>
      <w:r>
        <w:t>"</w:t>
      </w:r>
      <w:r>
        <w:t>建设、京津冀协同发展、脱贫攻坚、乡村振兴、北京冬奥会和冬残奥会等国家重大战略和重大活动，见证国家风华。</w:t>
      </w:r>
    </w:p>
    <w:p w:rsidR="006469E1" w:rsidRDefault="006469E1" w:rsidP="006469E1">
      <w:pPr>
        <w:ind w:firstLineChars="200" w:firstLine="420"/>
        <w:jc w:val="right"/>
      </w:pPr>
      <w:r w:rsidRPr="00F24121">
        <w:rPr>
          <w:rFonts w:hint="eastAsia"/>
        </w:rPr>
        <w:t>中华工商时报</w:t>
      </w:r>
      <w:r w:rsidRPr="00F24121">
        <w:t>2022-09-05</w:t>
      </w:r>
    </w:p>
    <w:p w:rsidR="006469E1" w:rsidRDefault="006469E1" w:rsidP="0099411B">
      <w:pPr>
        <w:sectPr w:rsidR="006469E1" w:rsidSect="009941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63A66" w:rsidRDefault="00E63A66"/>
    <w:sectPr w:rsidR="00E63A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469E1"/>
    <w:rsid w:val="006469E1"/>
    <w:rsid w:val="00E63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469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469E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1676</Characters>
  <Application>Microsoft Office Word</Application>
  <DocSecurity>0</DocSecurity>
  <Lines>13</Lines>
  <Paragraphs>3</Paragraphs>
  <ScaleCrop>false</ScaleCrop>
  <Company>微软中国</Company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2022-11-23T01:48:00Z</dcterms:created>
</cp:coreProperties>
</file>