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0FEA" w:rsidRDefault="00540FEA" w:rsidP="00EE4ED7">
      <w:pPr>
        <w:pStyle w:val="1"/>
      </w:pPr>
      <w:r w:rsidRPr="00DF5BEE">
        <w:rPr>
          <w:rFonts w:hint="eastAsia"/>
        </w:rPr>
        <w:t>开封市</w:t>
      </w:r>
      <w:r>
        <w:rPr>
          <w:rFonts w:hint="eastAsia"/>
        </w:rPr>
        <w:t>兰考县 “普惠通”打通农村金融服务“最后一公里”</w:t>
      </w:r>
    </w:p>
    <w:p w:rsidR="00540FEA" w:rsidRDefault="00540FEA" w:rsidP="00540FEA">
      <w:pPr>
        <w:ind w:firstLineChars="200" w:firstLine="420"/>
      </w:pPr>
      <w:r>
        <w:rPr>
          <w:rFonts w:hint="eastAsia"/>
        </w:rPr>
        <w:t>潢川空心贡面、原生态谷物鸡蛋、“好味稻”大米……点开“普惠通”</w:t>
      </w:r>
      <w:r>
        <w:t>APP“</w:t>
      </w:r>
      <w:r>
        <w:t>第一书记商城</w:t>
      </w:r>
      <w:r>
        <w:t>”</w:t>
      </w:r>
      <w:r>
        <w:t>专区，琳琅满目的商品映入眼帘。</w:t>
      </w:r>
    </w:p>
    <w:p w:rsidR="00540FEA" w:rsidRDefault="00540FEA" w:rsidP="00540FEA">
      <w:pPr>
        <w:ind w:firstLineChars="200" w:firstLine="420"/>
      </w:pPr>
      <w:r>
        <w:rPr>
          <w:rFonts w:hint="eastAsia"/>
        </w:rPr>
        <w:t>为提升惠农服务覆盖面和满意度，近日，由中原资产管理有限公司旗下中原金融交易中心控股的河南金惠普民信息技术股份有限公司开发的“第一书记商城”在普惠通</w:t>
      </w:r>
      <w:r>
        <w:t>APP</w:t>
      </w:r>
      <w:r>
        <w:t>正式上线运行。作为金融综合服务平台，</w:t>
      </w:r>
      <w:r>
        <w:t>“</w:t>
      </w:r>
      <w:r>
        <w:t>普惠通</w:t>
      </w:r>
      <w:r>
        <w:t>”</w:t>
      </w:r>
      <w:r>
        <w:t>围绕</w:t>
      </w:r>
      <w:r>
        <w:t>“</w:t>
      </w:r>
      <w:r>
        <w:t>普及金融、惠及民生</w:t>
      </w:r>
      <w:r>
        <w:t>”</w:t>
      </w:r>
      <w:r>
        <w:t>功能定位，以科技赋能乡村振兴，让便民服务触手可及。</w:t>
      </w:r>
    </w:p>
    <w:p w:rsidR="00540FEA" w:rsidRDefault="00540FEA" w:rsidP="00540FEA">
      <w:pPr>
        <w:ind w:firstLineChars="200" w:firstLine="420"/>
      </w:pPr>
      <w:r>
        <w:rPr>
          <w:rFonts w:hint="eastAsia"/>
        </w:rPr>
        <w:t>优化重组——提供乡村振兴综合服务</w:t>
      </w:r>
    </w:p>
    <w:p w:rsidR="00540FEA" w:rsidRDefault="00540FEA" w:rsidP="00540FEA">
      <w:pPr>
        <w:ind w:firstLineChars="200" w:firstLine="420"/>
      </w:pPr>
      <w:r>
        <w:t>2016</w:t>
      </w:r>
      <w:r>
        <w:t>年</w:t>
      </w:r>
      <w:r>
        <w:t>12</w:t>
      </w:r>
      <w:r>
        <w:t>月，经国务院同意，中国人民银行等七部委联合河南省政府印发的《河南省兰考县普惠金融改革试验区总体方案》正式批复，这标志着全国首个国家级普惠金融改革试验区</w:t>
      </w:r>
      <w:r>
        <w:t>——</w:t>
      </w:r>
      <w:r>
        <w:t>兰考改革试验区正式成立。</w:t>
      </w:r>
    </w:p>
    <w:p w:rsidR="00540FEA" w:rsidRDefault="00540FEA" w:rsidP="00540FEA">
      <w:pPr>
        <w:ind w:firstLineChars="200" w:firstLine="420"/>
      </w:pPr>
      <w:r>
        <w:rPr>
          <w:rFonts w:hint="eastAsia"/>
        </w:rPr>
        <w:t>为支持兰考县普惠金融改革试验区建设，同年，中国人民银行郑州中心支行推出“普惠金融一网通”微信公众号，并打造“普惠通”</w:t>
      </w:r>
      <w:r>
        <w:t>APP</w:t>
      </w:r>
      <w:r>
        <w:t>，构建了兰考</w:t>
      </w:r>
      <w:r>
        <w:t>“</w:t>
      </w:r>
      <w:r>
        <w:t>一平台四体系</w:t>
      </w:r>
      <w:r>
        <w:t>”</w:t>
      </w:r>
      <w:r>
        <w:t>普惠金融模式。但由于用户规模快速增加、功能需要更趋个性化等因素，服务平台功能急需优化和提升。</w:t>
      </w:r>
    </w:p>
    <w:p w:rsidR="00540FEA" w:rsidRDefault="00540FEA" w:rsidP="00540FEA">
      <w:pPr>
        <w:ind w:firstLineChars="200" w:firstLine="420"/>
      </w:pPr>
      <w:r>
        <w:rPr>
          <w:rFonts w:hint="eastAsia"/>
        </w:rPr>
        <w:t>受中国人民银行郑州中心支行委托，去年</w:t>
      </w:r>
      <w:r>
        <w:t>7</w:t>
      </w:r>
      <w:r>
        <w:t>月，国企中原资产委托旗下中原金融资产交易中心以增资扩股方式对</w:t>
      </w:r>
      <w:r>
        <w:t>“</w:t>
      </w:r>
      <w:r>
        <w:t>普惠通</w:t>
      </w:r>
      <w:r>
        <w:t>”</w:t>
      </w:r>
      <w:r>
        <w:t>平台进行战略重组。一年来，中原资产发挥金融科技及多层次资本市场的优势，结合县域农村特色，全面升级数字普惠金融综合服务平台，着力为农民、小镇居民、个体工商户等群体提供相关金融产品</w:t>
      </w:r>
      <w:r>
        <w:t>.</w:t>
      </w:r>
    </w:p>
    <w:p w:rsidR="00540FEA" w:rsidRDefault="00540FEA" w:rsidP="00540FEA">
      <w:pPr>
        <w:ind w:firstLineChars="200" w:firstLine="420"/>
      </w:pPr>
      <w:r>
        <w:rPr>
          <w:rFonts w:hint="eastAsia"/>
        </w:rPr>
        <w:t>乡村振兴数字综合服务平台如何打造？优化重组后的“普惠通”，充分发挥资源优势和专业优势，以数据为支撑，以数字化为主线，实现从单一推广复制普惠金融向乡村振兴数字综合服务全面转型。</w:t>
      </w:r>
    </w:p>
    <w:p w:rsidR="00540FEA" w:rsidRDefault="00540FEA" w:rsidP="00540FEA">
      <w:pPr>
        <w:ind w:firstLineChars="200" w:firstLine="420"/>
      </w:pPr>
      <w:r>
        <w:rPr>
          <w:rFonts w:hint="eastAsia"/>
        </w:rPr>
        <w:t>目前，“普惠通”已实现一网对接政策性银行、商业银行、支付机构、清算机构、政府部门等多方资源，涵盖信贷提供、保险、理财等内容，引入农产品电商、远程医疗、电子社保卡就医、便捷交通等服务，围绕“综合搭台、整合资源、普惠便民”的宗旨，面向广大城乡居民，提供“一点多能、一网多用”的惠农综合服务，解决了农村金融服务“最后一公里”问题。</w:t>
      </w:r>
    </w:p>
    <w:p w:rsidR="00540FEA" w:rsidRDefault="00540FEA" w:rsidP="00540FEA">
      <w:pPr>
        <w:ind w:firstLineChars="200" w:firstLine="420"/>
      </w:pPr>
      <w:r>
        <w:rPr>
          <w:rFonts w:hint="eastAsia"/>
        </w:rPr>
        <w:t>普惠通公司相关负责人告诉记者，接下来公司将启动省内农副特色产品全面上线工作，加大品牌推广力度，严格监督管理，提高服务能力，为巩固省内脱贫攻坚成果、助推乡村产业振兴贡献力量。</w:t>
      </w:r>
    </w:p>
    <w:p w:rsidR="00540FEA" w:rsidRDefault="00540FEA" w:rsidP="00540FEA">
      <w:pPr>
        <w:ind w:firstLineChars="200" w:firstLine="420"/>
      </w:pPr>
      <w:r>
        <w:rPr>
          <w:rFonts w:hint="eastAsia"/>
        </w:rPr>
        <w:t>成效显著——助力县域经济发展</w:t>
      </w:r>
    </w:p>
    <w:p w:rsidR="00540FEA" w:rsidRDefault="00540FEA" w:rsidP="00540FEA">
      <w:pPr>
        <w:ind w:firstLineChars="200" w:firstLine="420"/>
      </w:pPr>
      <w:r>
        <w:rPr>
          <w:rFonts w:hint="eastAsia"/>
        </w:rPr>
        <w:t>省委工作会议指出，要大力推进新发展格局下县域经济高质量发展。新征程上做到“两个确保”，必须在中心城市“起高峰”、创新开放“建高地”的同时，推动县域经济“成高原”。</w:t>
      </w:r>
    </w:p>
    <w:p w:rsidR="00540FEA" w:rsidRDefault="00540FEA" w:rsidP="00540FEA">
      <w:pPr>
        <w:ind w:firstLineChars="200" w:firstLine="420"/>
      </w:pPr>
      <w:r>
        <w:rPr>
          <w:rFonts w:hint="eastAsia"/>
        </w:rPr>
        <w:t>兰考普惠金融试验区将县乡村三级服务体系、普惠授信流程、风险补偿金划拨和信用信息建设等都统一到“普惠通”平台上，同时整合政府、商业机构、农村信用信息数据，打造服务当地的大数据中心，提供给县内金融机构使用，在“普惠授信”的同时控制风险。目前，兰考县企业信息和农户信用信息录入覆盖面达</w:t>
      </w:r>
      <w:r>
        <w:t>92.3%</w:t>
      </w:r>
      <w:r>
        <w:t>，兰考大部分农户首次有了自己的电子信用档案。</w:t>
      </w:r>
    </w:p>
    <w:p w:rsidR="00540FEA" w:rsidRDefault="00540FEA" w:rsidP="00540FEA">
      <w:pPr>
        <w:ind w:firstLineChars="200" w:firstLine="420"/>
      </w:pPr>
      <w:r>
        <w:rPr>
          <w:rFonts w:hint="eastAsia"/>
        </w:rPr>
        <w:t>金融活，经济活；金融稳，经济稳。发展普惠金融，是中原资产积极践行国企担当、发挥功能性作用的重要体现。近年来，中原资产深入落实省委省政府决策部署，在省财政厅、省地方金融监管局的指导支持下，按照“回归主业、防控风险、稳健经营，合规发展”的总要求，围绕防</w:t>
      </w:r>
      <w:r>
        <w:rPr>
          <w:rFonts w:hint="eastAsia"/>
        </w:rPr>
        <w:lastRenderedPageBreak/>
        <w:t>范化解区域金融风险，聚焦主责主业，拓展不良资产业务，维护全省金融稳定；运用综合金融服务手段，有力有序纾困帮扶困境企业；搭建金融资产交易、信豫链、普惠通等平台，服务中小微企业融资，助力乡村振兴；拓展供应链金融业务，保产业链供应链稳定，为河南经济社会高质量发展做出积极贡献。</w:t>
      </w:r>
    </w:p>
    <w:p w:rsidR="00540FEA" w:rsidRDefault="00540FEA" w:rsidP="00540FEA">
      <w:pPr>
        <w:ind w:firstLineChars="200" w:firstLine="420"/>
      </w:pPr>
      <w:r>
        <w:rPr>
          <w:rFonts w:hint="eastAsia"/>
        </w:rPr>
        <w:t>“我们将继续认真落实省委省政府决策部署，紧紧围绕‘奋勇争先、更加出彩’，把握新发展阶段，贯彻新发展理念，紧抓构建新发展格局战略机遇</w:t>
      </w:r>
      <w:r>
        <w:t>,</w:t>
      </w:r>
      <w:r>
        <w:t>通过</w:t>
      </w:r>
      <w:r>
        <w:t>‘</w:t>
      </w:r>
      <w:r>
        <w:t>普惠通</w:t>
      </w:r>
      <w:r>
        <w:t>’</w:t>
      </w:r>
      <w:r>
        <w:t>平台以科技创新赋能乡村振兴，打造乡村振兴数字普惠金融第一品牌，为促进全省经济社会发展、实现</w:t>
      </w:r>
      <w:r>
        <w:t>‘</w:t>
      </w:r>
      <w:r>
        <w:t>两个确保</w:t>
      </w:r>
      <w:r>
        <w:t>’</w:t>
      </w:r>
      <w:r>
        <w:t>做出更大贡献。</w:t>
      </w:r>
      <w:r>
        <w:t>”</w:t>
      </w:r>
      <w:r>
        <w:t>中原资产相关负责人表示。</w:t>
      </w:r>
    </w:p>
    <w:p w:rsidR="00540FEA" w:rsidRDefault="00540FEA" w:rsidP="00EE4ED7">
      <w:pPr>
        <w:jc w:val="right"/>
      </w:pPr>
      <w:r w:rsidRPr="00EE4ED7">
        <w:rPr>
          <w:rFonts w:hint="eastAsia"/>
        </w:rPr>
        <w:t>河南日报</w:t>
      </w:r>
      <w:r>
        <w:rPr>
          <w:rFonts w:hint="eastAsia"/>
        </w:rPr>
        <w:t xml:space="preserve"> 2021-10-8</w:t>
      </w:r>
    </w:p>
    <w:p w:rsidR="00540FEA" w:rsidRDefault="00540FEA" w:rsidP="002C6953">
      <w:pPr>
        <w:sectPr w:rsidR="00540FEA" w:rsidSect="002C6953">
          <w:type w:val="continuous"/>
          <w:pgSz w:w="11906" w:h="16838"/>
          <w:pgMar w:top="1644" w:right="1236" w:bottom="1418" w:left="1814" w:header="851" w:footer="907" w:gutter="0"/>
          <w:pgNumType w:start="1"/>
          <w:cols w:space="720"/>
          <w:docGrid w:type="lines" w:linePitch="341" w:charSpace="2373"/>
        </w:sectPr>
      </w:pPr>
    </w:p>
    <w:p w:rsidR="00B122A1" w:rsidRDefault="00B122A1"/>
    <w:sectPr w:rsidR="00B122A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540FEA"/>
    <w:rsid w:val="00540FEA"/>
    <w:rsid w:val="00B122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40F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40FE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242</Words>
  <Characters>1386</Characters>
  <Application>Microsoft Office Word</Application>
  <DocSecurity>0</DocSecurity>
  <Lines>11</Lines>
  <Paragraphs>3</Paragraphs>
  <ScaleCrop>false</ScaleCrop>
  <Company>微软中国</Company>
  <LinksUpToDate>false</LinksUpToDate>
  <CharactersWithSpaces>1625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2022-09-13T09:42:00Z</dcterms:created>
</cp:coreProperties>
</file>