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796B" w:rsidRDefault="00F6796B" w:rsidP="004379F5">
      <w:pPr>
        <w:pStyle w:val="1"/>
      </w:pPr>
      <w:bookmarkStart w:id="0" w:name="_Toc120089277"/>
      <w:r w:rsidRPr="004379F5">
        <w:t>2022年白银工商联工作这么干</w:t>
      </w:r>
      <w:bookmarkEnd w:id="0"/>
    </w:p>
    <w:p w:rsidR="00F6796B" w:rsidRDefault="00F6796B" w:rsidP="00F6796B">
      <w:pPr>
        <w:ind w:firstLineChars="200" w:firstLine="420"/>
      </w:pPr>
      <w:r>
        <w:t>2022</w:t>
      </w:r>
      <w:r>
        <w:t>年白银市工商联工作紧紧围绕省工商联和白银市委统战部工作要点，紧扣</w:t>
      </w:r>
      <w:r>
        <w:t>“</w:t>
      </w:r>
      <w:r>
        <w:t>两个健康</w:t>
      </w:r>
      <w:r>
        <w:t>”</w:t>
      </w:r>
      <w:r>
        <w:t>工作主题，强化思想政治引领，服务民营经济高质量发展，实施</w:t>
      </w:r>
      <w:r>
        <w:t>“</w:t>
      </w:r>
      <w:r>
        <w:t>万企兴万村</w:t>
      </w:r>
      <w:r>
        <w:t>”</w:t>
      </w:r>
      <w:r>
        <w:t>行动，推进</w:t>
      </w:r>
      <w:r>
        <w:t>“</w:t>
      </w:r>
      <w:r>
        <w:t>光彩会宁行</w:t>
      </w:r>
      <w:r>
        <w:t>”</w:t>
      </w:r>
      <w:r>
        <w:t>活动，深化工商联及所属商会改革，完成市、县工商联换届，不断提升工商联工作科学化、规范化、制度化水平，为全市经济社会发展作出积极贡献，以优异成绩迎接党的二十大胜利召开。</w:t>
      </w:r>
    </w:p>
    <w:p w:rsidR="00F6796B" w:rsidRDefault="00F6796B" w:rsidP="00F6796B">
      <w:pPr>
        <w:ind w:firstLineChars="200" w:firstLine="420"/>
      </w:pPr>
      <w:r>
        <w:rPr>
          <w:rFonts w:hint="eastAsia"/>
        </w:rPr>
        <w:t>加强政治引领，凝聚思想共识</w:t>
      </w:r>
    </w:p>
    <w:p w:rsidR="00F6796B" w:rsidRDefault="00F6796B" w:rsidP="00F6796B">
      <w:pPr>
        <w:ind w:firstLineChars="200" w:firstLine="420"/>
      </w:pPr>
      <w:r>
        <w:rPr>
          <w:rFonts w:hint="eastAsia"/>
        </w:rPr>
        <w:t>持续深化理想信念教育。深入学习贯彻习近平新时代中国特色社会主义思想，聚焦年轻一代民营经济人士健康成长，依托“民营经济人士理想信念教育基地”，引导广大民营经济人士特别是年轻一代，增强听党话、跟党走、感党恩的行动自觉，深入开展理想信念主题教育实践活动。</w:t>
      </w:r>
    </w:p>
    <w:p w:rsidR="00F6796B" w:rsidRDefault="00F6796B" w:rsidP="00F6796B">
      <w:pPr>
        <w:ind w:firstLineChars="200" w:firstLine="420"/>
      </w:pPr>
      <w:r>
        <w:rPr>
          <w:rFonts w:hint="eastAsia"/>
        </w:rPr>
        <w:t>注重民营经济领域风险防控。全面了解民营经济人士思想动态，加强民营经济领域意识形态工作，加强与相关部门的密切协作，参与民营企业风险防范化解工作，开展安全发展专题培训，有针对性地开展政策解读、解疑释惑。引导民营企业家稳定发展预期，坚定发展信心。</w:t>
      </w:r>
    </w:p>
    <w:p w:rsidR="00F6796B" w:rsidRDefault="00F6796B" w:rsidP="00F6796B">
      <w:pPr>
        <w:ind w:firstLineChars="200" w:firstLine="420"/>
      </w:pPr>
      <w:r>
        <w:rPr>
          <w:rFonts w:hint="eastAsia"/>
        </w:rPr>
        <w:t>大力弘扬优秀企业家精神。继续大力弘扬民营企业家爱国敬业、遵纪守法、艰苦奋斗的精神，坚定信心、奋发图强，创新发展、专注品质、追求卓越的精神，激发创新活力和创造潜能，在市场竞争者勇立潮头、奋勇争先；大力弘扬履行责任、敢于担当、服务社会的精神，扛起新时代赋予的重任，创造更多社会效益、企业效益和员工效益，为描绘好新时代民营经济高质量发展蓝图贡献新的更大的力量，在时代进程中再立新功！</w:t>
      </w:r>
    </w:p>
    <w:p w:rsidR="00F6796B" w:rsidRDefault="00F6796B" w:rsidP="00F6796B">
      <w:pPr>
        <w:ind w:firstLineChars="200" w:firstLine="420"/>
      </w:pPr>
      <w:r>
        <w:rPr>
          <w:rFonts w:hint="eastAsia"/>
        </w:rPr>
        <w:t>强化优质服务，促进“两个健康”</w:t>
      </w:r>
    </w:p>
    <w:p w:rsidR="00F6796B" w:rsidRDefault="00F6796B" w:rsidP="00F6796B">
      <w:pPr>
        <w:ind w:firstLineChars="200" w:firstLine="420"/>
      </w:pPr>
      <w:r>
        <w:rPr>
          <w:rFonts w:hint="eastAsia"/>
        </w:rPr>
        <w:t>助推民营经济高质量发展。推动民营企业“专精特新”发展、做大做强。培育高素质民营企业家队伍和重点民营骨干企业，力争进入全省民营企业</w:t>
      </w:r>
      <w:r>
        <w:t>50</w:t>
      </w:r>
      <w:r>
        <w:t>强突破</w:t>
      </w:r>
      <w:r>
        <w:t>5</w:t>
      </w:r>
      <w:r>
        <w:t>家。</w:t>
      </w:r>
    </w:p>
    <w:p w:rsidR="00F6796B" w:rsidRDefault="00F6796B" w:rsidP="00F6796B">
      <w:pPr>
        <w:ind w:firstLineChars="200" w:firstLine="420"/>
      </w:pPr>
      <w:r>
        <w:rPr>
          <w:rFonts w:hint="eastAsia"/>
        </w:rPr>
        <w:t>丰富强化经济服务手段。拓展和发挥同职能部门、政法机关、金融机构联系协作机制作用，健全法律维权、商会调解、民营企业标准化等服务机制体系，形成服务民营经济发展的工作合力，延伸工作手臂，扩大工作覆盖。</w:t>
      </w:r>
    </w:p>
    <w:p w:rsidR="00F6796B" w:rsidRDefault="00F6796B" w:rsidP="00F6796B">
      <w:pPr>
        <w:ind w:firstLineChars="200" w:firstLine="420"/>
      </w:pPr>
      <w:r>
        <w:rPr>
          <w:rFonts w:hint="eastAsia"/>
        </w:rPr>
        <w:t>创新商会招商引资载体。充分发挥所属商会和异地商会的信息收集、人才影响、桥梁纽带作用，深入挖掘并有效发挥商会人脉资源优势。突出产业招商思路，搭建以商招商，以商引商工作平台，让更多的优良资本落户白银，努力增强招商引资工作实效。</w:t>
      </w:r>
    </w:p>
    <w:p w:rsidR="00F6796B" w:rsidRDefault="00F6796B" w:rsidP="00F6796B">
      <w:pPr>
        <w:ind w:firstLineChars="200" w:firstLine="420"/>
      </w:pPr>
      <w:r>
        <w:rPr>
          <w:rFonts w:hint="eastAsia"/>
        </w:rPr>
        <w:t>推动营商环境不断优化。深化“千企调研纾困”行动，开展优化营商环境“企业感受”大走访大调研活动，加强与税务、财政等部门的衔接沟通，推动减税降费和助企纾困政策落地落实，完善政企沟通协商和定期互访通报机制，促进银企互动，搭建中小企业与金融单位对接渠道。</w:t>
      </w:r>
    </w:p>
    <w:p w:rsidR="00F6796B" w:rsidRDefault="00F6796B" w:rsidP="00F6796B">
      <w:pPr>
        <w:ind w:firstLineChars="200" w:firstLine="420"/>
      </w:pPr>
      <w:r>
        <w:rPr>
          <w:rFonts w:hint="eastAsia"/>
        </w:rPr>
        <w:t>发挥职能作用，助推光彩事业发展</w:t>
      </w:r>
    </w:p>
    <w:p w:rsidR="00F6796B" w:rsidRDefault="00F6796B" w:rsidP="00F6796B">
      <w:pPr>
        <w:ind w:firstLineChars="200" w:firstLine="420"/>
      </w:pPr>
      <w:r>
        <w:rPr>
          <w:rFonts w:hint="eastAsia"/>
        </w:rPr>
        <w:t>全面实施“万企兴万村”白银行动。聚焦支持乡村振兴重点帮扶县发展，引导民营企业培育壮大乡村产业、参与乡村建设，开展民营企业回报家乡专项行动，适时召开民营企业助力乡村振兴现场推进会，及时总结阶段性成效，推广典型经验。</w:t>
      </w:r>
    </w:p>
    <w:p w:rsidR="00F6796B" w:rsidRDefault="00F6796B" w:rsidP="00F6796B">
      <w:pPr>
        <w:ind w:firstLineChars="200" w:firstLine="420"/>
      </w:pPr>
      <w:r>
        <w:rPr>
          <w:rFonts w:hint="eastAsia"/>
        </w:rPr>
        <w:t>深入推进“光彩会宁行”活动。明确各个环节岗位责任，持续抓好组织推进“六大”行动，力争把“光彩会宁行”活动打造成光彩事业发展与乡村振兴有效结合的全省典型示范。</w:t>
      </w:r>
    </w:p>
    <w:p w:rsidR="00F6796B" w:rsidRDefault="00F6796B" w:rsidP="00F6796B">
      <w:pPr>
        <w:ind w:firstLineChars="200" w:firstLine="420"/>
      </w:pPr>
      <w:r>
        <w:rPr>
          <w:rFonts w:hint="eastAsia"/>
        </w:rPr>
        <w:t>鼓励民营企业服务发展大局。引导民营企业切实加大绿色转型、减排降碳力度，推进资源节约、集约、循环利用，踊跃参与生态治理与修复、国土绿化等生态文明建设，积极履行社会责任，实现地方经济发展与民营企业高质量发展“双赢”。</w:t>
      </w:r>
    </w:p>
    <w:p w:rsidR="00F6796B" w:rsidRDefault="00F6796B" w:rsidP="00F6796B">
      <w:pPr>
        <w:ind w:firstLineChars="200" w:firstLine="420"/>
        <w:jc w:val="right"/>
      </w:pPr>
      <w:r w:rsidRPr="004379F5">
        <w:rPr>
          <w:rFonts w:hint="eastAsia"/>
        </w:rPr>
        <w:lastRenderedPageBreak/>
        <w:t>甘肃统一战线</w:t>
      </w:r>
      <w:r w:rsidRPr="004379F5">
        <w:t>2022</w:t>
      </w:r>
      <w:r>
        <w:rPr>
          <w:rFonts w:hint="eastAsia"/>
        </w:rPr>
        <w:t>-0</w:t>
      </w:r>
      <w:r w:rsidRPr="004379F5">
        <w:t>3</w:t>
      </w:r>
      <w:r>
        <w:rPr>
          <w:rFonts w:hint="eastAsia"/>
        </w:rPr>
        <w:t>-</w:t>
      </w:r>
      <w:r w:rsidRPr="004379F5">
        <w:t>10</w:t>
      </w:r>
    </w:p>
    <w:p w:rsidR="00F6796B" w:rsidRDefault="00F6796B" w:rsidP="0099411B">
      <w:pPr>
        <w:sectPr w:rsidR="00F6796B" w:rsidSect="00E64957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D5938" w:rsidRDefault="000D5938"/>
    <w:sectPr w:rsidR="000D59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254C9" w:rsidRDefault="000D5938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  <w:p w:rsidR="00C254C9" w:rsidRDefault="000D5938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254C9" w:rsidRDefault="000D5938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  <w:p w:rsidR="00C254C9" w:rsidRDefault="000D5938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254C9" w:rsidRDefault="000D5938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</w:t>
    </w:r>
    <w:r>
      <w:rPr>
        <w:rFonts w:hint="eastAsia"/>
      </w:rPr>
      <w:t xml:space="preserve">                              </w:t>
    </w:r>
    <w:r>
      <w:rPr>
        <w:rFonts w:hint="eastAsia"/>
      </w:rPr>
      <w:t>《综合》</w:t>
    </w:r>
  </w:p>
  <w:p w:rsidR="00C254C9" w:rsidRDefault="000D5938">
    <w:pPr>
      <w:pStyle w:val="a4"/>
      <w:tabs>
        <w:tab w:val="clear" w:pos="8306"/>
        <w:tab w:val="right" w:pos="9061"/>
      </w:tabs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254C9" w:rsidRDefault="000D5938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  <w:p w:rsidR="00C254C9" w:rsidRDefault="000D5938">
    <w:pPr>
      <w:pStyle w:val="a4"/>
      <w:tabs>
        <w:tab w:val="clear" w:pos="8306"/>
        <w:tab w:val="right" w:pos="9061"/>
      </w:tabs>
      <w:jc w:val="both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F6796B"/>
    <w:rsid w:val="000D5938"/>
    <w:rsid w:val="00F679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6796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6796B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F6796B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F6796B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rsid w:val="00F6796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F6796B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207</Words>
  <Characters>1182</Characters>
  <Application>Microsoft Office Word</Application>
  <DocSecurity>0</DocSecurity>
  <Lines>9</Lines>
  <Paragraphs>2</Paragraphs>
  <ScaleCrop>false</ScaleCrop>
  <Company>微软中国</Company>
  <LinksUpToDate>false</LinksUpToDate>
  <CharactersWithSpaces>1387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2022-11-23T01:48:00Z</dcterms:created>
</cp:coreProperties>
</file>