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45C1" w:rsidRDefault="001D45C1" w:rsidP="00DD5DB4">
      <w:pPr>
        <w:pStyle w:val="1"/>
      </w:pPr>
      <w:r>
        <w:rPr>
          <w:rFonts w:hint="eastAsia"/>
        </w:rPr>
        <w:t>株洲</w:t>
      </w:r>
      <w:r w:rsidRPr="00DD5DB4">
        <w:rPr>
          <w:rFonts w:hint="eastAsia"/>
        </w:rPr>
        <w:t>市乡村振兴驻村工作队进村到岗，工作亮点纷呈</w:t>
      </w:r>
    </w:p>
    <w:p w:rsidR="001D45C1" w:rsidRDefault="001D45C1" w:rsidP="001D45C1">
      <w:pPr>
        <w:ind w:firstLineChars="200" w:firstLine="420"/>
      </w:pPr>
      <w:r>
        <w:rPr>
          <w:rFonts w:hint="eastAsia"/>
        </w:rPr>
        <w:t>今年</w:t>
      </w:r>
      <w:r>
        <w:t>5</w:t>
      </w:r>
      <w:r>
        <w:t>月，全市乡村振兴驻村工作队进村到岗，播下振兴的</w:t>
      </w:r>
      <w:r>
        <w:t>“</w:t>
      </w:r>
      <w:r>
        <w:t>种子</w:t>
      </w:r>
      <w:r>
        <w:t>”</w:t>
      </w:r>
      <w:r>
        <w:t>。</w:t>
      </w:r>
    </w:p>
    <w:p w:rsidR="001D45C1" w:rsidRDefault="001D45C1" w:rsidP="001D45C1">
      <w:pPr>
        <w:ind w:firstLineChars="200" w:firstLine="420"/>
      </w:pPr>
      <w:r>
        <w:t>10</w:t>
      </w:r>
      <w:r>
        <w:t>月</w:t>
      </w:r>
      <w:r>
        <w:t>22</w:t>
      </w:r>
      <w:r>
        <w:t>日，全市乡村振兴驻村帮扶工作推进会召开。会议透露，将近半年过去，我市巩固拓展脱贫攻坚成果同乡村振兴有效衔接工作亮点纷呈，乡村振兴驻村帮扶开局良好。</w:t>
      </w:r>
    </w:p>
    <w:p w:rsidR="001D45C1" w:rsidRDefault="001D45C1" w:rsidP="001D45C1">
      <w:pPr>
        <w:ind w:firstLineChars="200" w:firstLine="420"/>
      </w:pPr>
      <w:r>
        <w:rPr>
          <w:rFonts w:hint="eastAsia"/>
        </w:rPr>
        <w:t>接续奋斗</w:t>
      </w:r>
      <w:r>
        <w:t xml:space="preserve"> </w:t>
      </w:r>
      <w:r>
        <w:t>衔接过渡有亮点</w:t>
      </w:r>
    </w:p>
    <w:p w:rsidR="001D45C1" w:rsidRDefault="001D45C1" w:rsidP="001D45C1">
      <w:pPr>
        <w:ind w:firstLineChars="200" w:firstLine="420"/>
      </w:pPr>
      <w:r>
        <w:rPr>
          <w:rFonts w:hint="eastAsia"/>
        </w:rPr>
        <w:t>今年是“十四五”开局之年，也是全面推进乡村振兴的关键之年。我市扎实用好五年过渡期政策，真抓实干、多措并举，大力巩固脱贫攻坚成果，筑牢乡村振兴的基石。</w:t>
      </w:r>
    </w:p>
    <w:p w:rsidR="001D45C1" w:rsidRDefault="001D45C1" w:rsidP="001D45C1">
      <w:pPr>
        <w:ind w:firstLineChars="200" w:firstLine="420"/>
      </w:pPr>
      <w:r>
        <w:rPr>
          <w:rFonts w:hint="eastAsia"/>
        </w:rPr>
        <w:t>逐步建立健全动态监测机制，切实守住脱贫群众的返贫底线。</w:t>
      </w:r>
    </w:p>
    <w:p w:rsidR="001D45C1" w:rsidRDefault="001D45C1" w:rsidP="001D45C1">
      <w:pPr>
        <w:ind w:firstLineChars="200" w:firstLine="420"/>
      </w:pPr>
      <w:r>
        <w:rPr>
          <w:rFonts w:hint="eastAsia"/>
        </w:rPr>
        <w:t>茶陵云阳街道滨江社区居民彭佳轩患白血病被平台预警后，通过快速核实并纳入监测，医保、民政等相关部门及时给予帮扶，被列为全省平台监测优秀案例。市派驻醴陵市东富镇东富村帮扶工作队密切关注监测对象家庭情况，创造性地预设风险户、提高风险预警标准，扎牢了防返贫的“篱笆”。</w:t>
      </w:r>
    </w:p>
    <w:p w:rsidR="001D45C1" w:rsidRDefault="001D45C1" w:rsidP="001D45C1">
      <w:pPr>
        <w:ind w:firstLineChars="200" w:firstLine="420"/>
      </w:pPr>
      <w:r>
        <w:rPr>
          <w:rFonts w:hint="eastAsia"/>
        </w:rPr>
        <w:t>对监测到的返贫风险，我市实施动态帮扶并精准落实政策。云龙示范区，针对因病、因学造成生活困难的家庭，及时动员区域内企业、乡贤、邻里进行社会帮扶。荷塘区则率先建立社会救助制度和动态调整制度，全面开展农村低收入人口定期核查，实现应助尽助。</w:t>
      </w:r>
    </w:p>
    <w:p w:rsidR="001D45C1" w:rsidRDefault="001D45C1" w:rsidP="001D45C1">
      <w:pPr>
        <w:ind w:firstLineChars="200" w:firstLine="420"/>
      </w:pPr>
      <w:r>
        <w:rPr>
          <w:rFonts w:hint="eastAsia"/>
        </w:rPr>
        <w:t>对振兴帮扶工作，项目资金整合直接高效。炎陵县统筹整合财政涉农资金</w:t>
      </w:r>
      <w:r>
        <w:t>1.5</w:t>
      </w:r>
      <w:r>
        <w:t>亿元，建立巩固拓展脱贫攻坚成果和乡村振兴项目库，严格落实项目资金公开和绩效管理要求，已发放小额信贷</w:t>
      </w:r>
      <w:r>
        <w:t>1879</w:t>
      </w:r>
      <w:r>
        <w:t>万余元，有力地巩固了脱贫成果，促进了产业发展。</w:t>
      </w:r>
    </w:p>
    <w:p w:rsidR="001D45C1" w:rsidRDefault="001D45C1" w:rsidP="001D45C1">
      <w:pPr>
        <w:ind w:firstLineChars="200" w:firstLine="420"/>
      </w:pPr>
      <w:r>
        <w:rPr>
          <w:rFonts w:hint="eastAsia"/>
        </w:rPr>
        <w:t>帮扶有后劲，易地搬迁户业有所成、心有所安。醴陵市浦口镇贯古社区，专设社区党支部安置区党小组，以党建力量赋能振兴帮扶。同时，为搬迁户分配“幸福菜地”，推荐劳动力到附近的企业、生产基地和花炮“扶贫车间”就业，切实让搬迁群众安居乐业。</w:t>
      </w:r>
    </w:p>
    <w:p w:rsidR="001D45C1" w:rsidRDefault="001D45C1" w:rsidP="001D45C1">
      <w:pPr>
        <w:ind w:firstLineChars="200" w:firstLine="420"/>
      </w:pPr>
      <w:r>
        <w:rPr>
          <w:rFonts w:hint="eastAsia"/>
        </w:rPr>
        <w:t>因村制宜</w:t>
      </w:r>
      <w:r>
        <w:t xml:space="preserve"> </w:t>
      </w:r>
      <w:r>
        <w:t>破局振兴有看点</w:t>
      </w:r>
    </w:p>
    <w:p w:rsidR="001D45C1" w:rsidRDefault="001D45C1" w:rsidP="001D45C1">
      <w:pPr>
        <w:ind w:firstLineChars="200" w:firstLine="420"/>
      </w:pPr>
      <w:r>
        <w:rPr>
          <w:rFonts w:hint="eastAsia"/>
        </w:rPr>
        <w:t>巩固成果，蓄势振兴。不少乡村振兴驻村工作队正积极协助驻点村因村制宜地大胆实践，提升破题破局能力。</w:t>
      </w:r>
    </w:p>
    <w:p w:rsidR="001D45C1" w:rsidRDefault="001D45C1" w:rsidP="001D45C1">
      <w:pPr>
        <w:ind w:firstLineChars="200" w:firstLine="420"/>
      </w:pPr>
      <w:r>
        <w:rPr>
          <w:rFonts w:hint="eastAsia"/>
        </w:rPr>
        <w:t>茶陵县火田镇卧龙村，市派乡村振兴驻村工作队到岗后，认真摸排村情民意和资源优势，很快制定了村级乡村振兴三年实施规划和推进巩固脱贫与乡村振兴衔接工作分类实施指导计划。“乡村振兴，产业是支撑。我们充分结合村里独特的客家文化、旅游资源丰富等优势，因地制宜地制定了乡村振兴工作规划。”驻村帮扶工作队长袁桂雄说，他们的目标是利用两到三年的时间打造乡村振兴的“卧龙模式”。</w:t>
      </w:r>
    </w:p>
    <w:p w:rsidR="001D45C1" w:rsidRDefault="001D45C1" w:rsidP="001D45C1">
      <w:pPr>
        <w:ind w:firstLineChars="200" w:firstLine="420"/>
      </w:pPr>
      <w:r>
        <w:rPr>
          <w:rFonts w:hint="eastAsia"/>
        </w:rPr>
        <w:t>驻村虽然不到半年，但帮扶成效明显。今年以来，卧龙村集体经济收入约</w:t>
      </w:r>
      <w:r>
        <w:t>70</w:t>
      </w:r>
      <w:r>
        <w:t>万元，</w:t>
      </w:r>
      <w:r>
        <w:t>“</w:t>
      </w:r>
      <w:r>
        <w:t>如果没有疫情影响，我们原本有信心突破</w:t>
      </w:r>
      <w:r>
        <w:t>100</w:t>
      </w:r>
      <w:r>
        <w:t>万元。</w:t>
      </w:r>
      <w:r>
        <w:t>”</w:t>
      </w:r>
      <w:r>
        <w:t>袁桂雄自豪地说。</w:t>
      </w:r>
    </w:p>
    <w:p w:rsidR="001D45C1" w:rsidRDefault="001D45C1" w:rsidP="001D45C1">
      <w:pPr>
        <w:ind w:firstLineChars="200" w:firstLine="420"/>
      </w:pPr>
      <w:r>
        <w:rPr>
          <w:rFonts w:hint="eastAsia"/>
        </w:rPr>
        <w:t>今年，我市重点打造湘赣边交界和沿</w:t>
      </w:r>
      <w:r>
        <w:t>106</w:t>
      </w:r>
      <w:r>
        <w:t>国道两条村振兴党建示范带。醴陵孙家湾镇孙家湾村就处在南四县沿</w:t>
      </w:r>
      <w:r>
        <w:t>106</w:t>
      </w:r>
      <w:r>
        <w:t>国道区域示范带的</w:t>
      </w:r>
      <w:r>
        <w:t>“</w:t>
      </w:r>
      <w:r>
        <w:t>桥头</w:t>
      </w:r>
      <w:r>
        <w:t>”</w:t>
      </w:r>
      <w:r>
        <w:t>。驻村工作队队长陈继红因势利导，抢抓机遇，以</w:t>
      </w:r>
      <w:r>
        <w:t>“</w:t>
      </w:r>
      <w:r>
        <w:t>党建</w:t>
      </w:r>
      <w:r>
        <w:t>+”</w:t>
      </w:r>
      <w:r>
        <w:t>赋能乡村振兴，积极推进</w:t>
      </w:r>
      <w:r>
        <w:t>“</w:t>
      </w:r>
      <w:r>
        <w:t>党建</w:t>
      </w:r>
      <w:r>
        <w:t>+‘</w:t>
      </w:r>
      <w:r>
        <w:t>五好</w:t>
      </w:r>
      <w:r>
        <w:t>’</w:t>
      </w:r>
      <w:r>
        <w:t>乡村建设</w:t>
      </w:r>
      <w:r>
        <w:t>”“</w:t>
      </w:r>
      <w:r>
        <w:t>党建</w:t>
      </w:r>
      <w:r>
        <w:t>+</w:t>
      </w:r>
      <w:r>
        <w:t>人居环境整治</w:t>
      </w:r>
      <w:r>
        <w:t>”</w:t>
      </w:r>
      <w:r>
        <w:t>等，工作开展得有声有色。</w:t>
      </w:r>
    </w:p>
    <w:p w:rsidR="001D45C1" w:rsidRDefault="001D45C1" w:rsidP="001D45C1">
      <w:pPr>
        <w:ind w:firstLineChars="200" w:firstLine="420"/>
      </w:pPr>
      <w:r>
        <w:rPr>
          <w:rFonts w:hint="eastAsia"/>
        </w:rPr>
        <w:t>市乡村振兴局副局长刘华章介绍，驻村帮扶以来，各工作队扎实巩固脱贫成果、积极破题乡村振兴，在机制衔接、规划衔接、产业衔接上都“做出了思考，迈出了步伐，显现了新气象”。</w:t>
      </w:r>
    </w:p>
    <w:p w:rsidR="001D45C1" w:rsidRPr="00DD5DB4" w:rsidRDefault="001D45C1" w:rsidP="00DD5DB4">
      <w:pPr>
        <w:jc w:val="right"/>
      </w:pPr>
      <w:r w:rsidRPr="00DD5DB4">
        <w:rPr>
          <w:rFonts w:hint="eastAsia"/>
        </w:rPr>
        <w:t>株洲新闻网</w:t>
      </w:r>
      <w:r>
        <w:rPr>
          <w:rFonts w:hint="eastAsia"/>
        </w:rPr>
        <w:t xml:space="preserve"> 2021-10-25</w:t>
      </w:r>
    </w:p>
    <w:p w:rsidR="001D45C1" w:rsidRDefault="001D45C1" w:rsidP="002C6953">
      <w:pPr>
        <w:sectPr w:rsidR="001D45C1" w:rsidSect="002C6953">
          <w:type w:val="continuous"/>
          <w:pgSz w:w="11906" w:h="16838"/>
          <w:pgMar w:top="1644" w:right="1236" w:bottom="1418" w:left="1814" w:header="851" w:footer="907" w:gutter="0"/>
          <w:pgNumType w:start="1"/>
          <w:cols w:space="720"/>
          <w:docGrid w:type="lines" w:linePitch="341" w:charSpace="2373"/>
        </w:sectPr>
      </w:pPr>
    </w:p>
    <w:p w:rsidR="00F7154B" w:rsidRDefault="00F7154B"/>
    <w:sectPr w:rsidR="00F715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D45C1"/>
    <w:rsid w:val="001D45C1"/>
    <w:rsid w:val="00F715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45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D45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191</Words>
  <Characters>1090</Characters>
  <Application>Microsoft Office Word</Application>
  <DocSecurity>0</DocSecurity>
  <Lines>9</Lines>
  <Paragraphs>2</Paragraphs>
  <ScaleCrop>false</ScaleCrop>
  <Company>微软中国</Company>
  <LinksUpToDate>false</LinksUpToDate>
  <CharactersWithSpaces>1279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2022-09-13T09:42:00Z</dcterms:created>
</cp:coreProperties>
</file>