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F3D" w:rsidRDefault="003D2F3D" w:rsidP="00FD2C1E">
      <w:pPr>
        <w:pStyle w:val="1"/>
      </w:pPr>
      <w:r w:rsidRPr="00DF5BEE">
        <w:rPr>
          <w:rFonts w:hint="eastAsia"/>
        </w:rPr>
        <w:t>六安市</w:t>
      </w:r>
      <w:r>
        <w:t>金寨县</w:t>
      </w:r>
      <w:r w:rsidRPr="00FD2C1E">
        <w:rPr>
          <w:rFonts w:hint="eastAsia"/>
        </w:rPr>
        <w:t>大别山里的乡村振兴“火种”</w:t>
      </w:r>
    </w:p>
    <w:p w:rsidR="003D2F3D" w:rsidRDefault="003D2F3D" w:rsidP="003D2F3D">
      <w:pPr>
        <w:ind w:firstLineChars="200" w:firstLine="420"/>
      </w:pPr>
      <w:r>
        <w:t>10</w:t>
      </w:r>
      <w:r>
        <w:t>月</w:t>
      </w:r>
      <w:r>
        <w:t>20</w:t>
      </w:r>
      <w:r>
        <w:t>日秋雨零落，位于大别山腹地的金寨县龙马村气温已经降到</w:t>
      </w:r>
      <w:r>
        <w:t>10</w:t>
      </w:r>
      <w:r>
        <w:t>摄氏度以下，来自中国科学技术大学乡村振兴工作队队员们正忙得热火朝天。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“这几天我们一直在逐户上门帮助村民代缴城镇医疗保险。今天一下午走访了</w:t>
      </w:r>
      <w:r>
        <w:t>7</w:t>
      </w:r>
      <w:r>
        <w:t>户人家，跟乡亲们聊聊天、摸摸底，帮助</w:t>
      </w:r>
      <w:r>
        <w:t>24</w:t>
      </w:r>
      <w:r>
        <w:t>位村民在手机上完成了缴纳医疗保险的操作。明天后天还要继续走下去。</w:t>
      </w:r>
      <w:r>
        <w:t>”</w:t>
      </w:r>
      <w:r>
        <w:t>驻村第一书记、工作队队长郭磊告诉记者。村民们散居在山间，而且大部分都是留守老人和孩子，很多人不了解国家政策、不会用智能手机，队员们就挨家挨户上门讲解、帮扶。工作队犹如一团火种，所到之处升腾出阵阵暖意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这支乡村振兴工作队于今年</w:t>
      </w:r>
      <w:r>
        <w:t>6</w:t>
      </w:r>
      <w:r>
        <w:t>月初到村上岗。在此之前，中科大已自</w:t>
      </w:r>
      <w:r>
        <w:t>2014</w:t>
      </w:r>
      <w:r>
        <w:t>年起对龙马村开展对口帮扶。通过开展教育扶贫、干部培训、产业扶贫、消费扶贫及综合帮扶，龙马村全部贫困人口已于</w:t>
      </w:r>
      <w:r>
        <w:t>2018</w:t>
      </w:r>
      <w:r>
        <w:t>年底完成脱贫。为全面推进乡村振兴，巩固拓展脱贫攻坚成果，中科大乡村振兴驻村工作队又出发了。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工作队进驻后，一方面做好工作交接，另一方面马不停蹄地走访村民组队长、老党员和能人大户，加快了解村情民情。在摸清“家底”后，工作队很快跟村民们亲密起来。</w:t>
      </w:r>
      <w:r>
        <w:t>6</w:t>
      </w:r>
      <w:r>
        <w:t>月</w:t>
      </w:r>
      <w:r>
        <w:t>25</w:t>
      </w:r>
      <w:r>
        <w:t>日，工作队与村党支部共同组织参加了</w:t>
      </w:r>
      <w:r>
        <w:t>“</w:t>
      </w:r>
      <w:r>
        <w:t>燕子河镇庆祝中国共产党成立</w:t>
      </w:r>
      <w:r>
        <w:t>100</w:t>
      </w:r>
      <w:r>
        <w:t>周年学党史、唱红歌、颂党恩</w:t>
      </w:r>
      <w:r>
        <w:t>”</w:t>
      </w:r>
      <w:r>
        <w:t>活动，龙马村成为全镇唯一驻村工作队组织参与活动的村。很快，一支政治过硬、本领过硬、作风过硬的乡村振兴村干部队伍，在龙马村建立起来了。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如何发挥中科大作为全国重点大学的优势来为乡村振兴助力？这是工作队一直思考的角度。</w:t>
      </w:r>
      <w:r>
        <w:t>9</w:t>
      </w:r>
      <w:r>
        <w:t>月</w:t>
      </w:r>
      <w:r>
        <w:t>24</w:t>
      </w:r>
      <w:r>
        <w:t>日，该校科协、科研部、团委、帮扶办等部门组织师生来到龙马村所在的燕子河镇，开展科普讲座、科技互动、教育捐赠等系列教育帮扶活动。在燕子河实验学校报告厅内，</w:t>
      </w:r>
      <w:r>
        <w:t>“</w:t>
      </w:r>
      <w:r>
        <w:t>科普达人</w:t>
      </w:r>
      <w:r>
        <w:t>”</w:t>
      </w:r>
      <w:r>
        <w:t>袁岚峰副研究员为</w:t>
      </w:r>
      <w:r>
        <w:t>120</w:t>
      </w:r>
      <w:r>
        <w:t>余名中学生带来题为</w:t>
      </w:r>
      <w:r>
        <w:t>“</w:t>
      </w:r>
      <w:r>
        <w:t>量子信息原理与技术</w:t>
      </w:r>
      <w:r>
        <w:t>”</w:t>
      </w:r>
      <w:r>
        <w:t>的科普报告。在张畈小学，教授和大学生们给小学生带来一堂堂有趣的科学实验、科技互动</w:t>
      </w:r>
      <w:r>
        <w:t>……</w:t>
      </w:r>
      <w:r>
        <w:t>乡村孩子从这里跟世界顶端科学开始了</w:t>
      </w:r>
      <w:r>
        <w:t>“</w:t>
      </w:r>
      <w:r>
        <w:t>第一次亲密接触</w:t>
      </w:r>
      <w:r>
        <w:t>”</w:t>
      </w:r>
      <w:r>
        <w:t>，科学的种子就此埋下。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工作队进行入户调研时，了解到一批群众“急难愁盼”问题，如部分村民集中居住点路况差、饮用水厂管道易超压破裂影响下游生活用水、部分村民组移动基站无法覆盖影响通讯、山林种植作物被野猪破坏严重等，于是他们集思广益，提出可行解决方案，向村两委提出建议并向农户反馈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“脱贫摘帽不是终点，而是新生活、新奋斗的起点。全面实施乡村振兴涉及面更广，标准、要求、质量都更高。”郭磊说。龙马村目前村集体经济年收入不足</w:t>
      </w:r>
      <w:r>
        <w:t>30</w:t>
      </w:r>
      <w:r>
        <w:t>万元，特色产业以高山茶、天麻、薇菜、有机农产品种植等为主。如何把特色产业做成村民们致富的</w:t>
      </w:r>
      <w:r>
        <w:t>“</w:t>
      </w:r>
      <w:r>
        <w:t>摇钱树</w:t>
      </w:r>
      <w:r>
        <w:t>”</w:t>
      </w:r>
      <w:r>
        <w:t>？工作队从集体用地入手，发展规模农业，继续落实学校帮扶政策，扶持薇菜基地、茶厂的发展，把发展村级集体经济嵌入到产业振兴中来，以发展村级集体经济引领村产业发展，以村产业发展促进集体经济高质量提升。</w:t>
      </w:r>
    </w:p>
    <w:p w:rsidR="003D2F3D" w:rsidRDefault="003D2F3D" w:rsidP="003D2F3D">
      <w:pPr>
        <w:ind w:firstLineChars="200" w:firstLine="420"/>
      </w:pPr>
      <w:r>
        <w:rPr>
          <w:rFonts w:hint="eastAsia"/>
        </w:rPr>
        <w:t>目前，工作队正在为村里已建成的</w:t>
      </w:r>
      <w:r>
        <w:t>1000</w:t>
      </w:r>
      <w:r>
        <w:t>平方米茶厂厂房筹集设备投入资金。很快，一个现代化茶厂将会建成投产，相应的发展规划也会配套完成，一幅美丽乡村的画卷正在徐徐展开。</w:t>
      </w:r>
    </w:p>
    <w:p w:rsidR="003D2F3D" w:rsidRDefault="003D2F3D" w:rsidP="00FD2C1E">
      <w:pPr>
        <w:jc w:val="right"/>
      </w:pPr>
      <w:r w:rsidRPr="00FD2C1E">
        <w:rPr>
          <w:rFonts w:hint="eastAsia"/>
        </w:rPr>
        <w:t>安徽日报</w:t>
      </w:r>
      <w:r>
        <w:rPr>
          <w:rFonts w:hint="eastAsia"/>
        </w:rPr>
        <w:t xml:space="preserve"> 2021-10-22</w:t>
      </w:r>
    </w:p>
    <w:p w:rsidR="003D2F3D" w:rsidRDefault="003D2F3D" w:rsidP="002C6953">
      <w:pPr>
        <w:sectPr w:rsidR="003D2F3D" w:rsidSect="002C69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30D3" w:rsidRDefault="005C30D3"/>
    <w:sectPr w:rsidR="005C30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D2F3D"/>
    <w:rsid w:val="003D2F3D"/>
    <w:rsid w:val="005C3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2F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2F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1100</Characters>
  <Application>Microsoft Office Word</Application>
  <DocSecurity>0</DocSecurity>
  <Lines>9</Lines>
  <Paragraphs>2</Paragraphs>
  <ScaleCrop>false</ScaleCrop>
  <Company>微软中国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2022-09-13T09:42:00Z</dcterms:created>
</cp:coreProperties>
</file>