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5370" w:rsidRDefault="00D15370" w:rsidP="00AB4EA1">
      <w:pPr>
        <w:pStyle w:val="1"/>
      </w:pPr>
      <w:r w:rsidRPr="00AB4EA1">
        <w:rPr>
          <w:rFonts w:hint="eastAsia"/>
        </w:rPr>
        <w:t>浙江省龙港市组建老干部“智囊团”开展“双助推”服务</w:t>
      </w:r>
    </w:p>
    <w:p w:rsidR="00D15370" w:rsidRDefault="00D15370" w:rsidP="00D15370">
      <w:pPr>
        <w:ind w:firstLineChars="200" w:firstLine="420"/>
      </w:pPr>
      <w:r>
        <w:t>2022</w:t>
      </w:r>
      <w:r>
        <w:t>年以来，浙江省龙港市深入推进离退休干部工作融入基层党建大格局，积极探索离退休干部助推企业发展、助推社会治理</w:t>
      </w:r>
      <w:r>
        <w:t>“</w:t>
      </w:r>
      <w:r>
        <w:t>双助推</w:t>
      </w:r>
      <w:r>
        <w:t>”“3+3”</w:t>
      </w:r>
      <w:r>
        <w:t>工作模式，按照</w:t>
      </w:r>
      <w:r>
        <w:t>“</w:t>
      </w:r>
      <w:r>
        <w:t>特长优势、自觉自愿、量力而行、尽力而为</w:t>
      </w:r>
      <w:r>
        <w:t>”</w:t>
      </w:r>
      <w:r>
        <w:t>原则，组建离退休干部</w:t>
      </w:r>
      <w:r>
        <w:t>“</w:t>
      </w:r>
      <w:r>
        <w:t>党建服务智囊团</w:t>
      </w:r>
      <w:r>
        <w:t>”</w:t>
      </w:r>
      <w:r>
        <w:t>，引导离退休干部结合工作经验和专业特长，充分发挥优势作用，</w:t>
      </w:r>
      <w:r>
        <w:t>“</w:t>
      </w:r>
      <w:r>
        <w:t>组团式</w:t>
      </w:r>
      <w:r>
        <w:t>”</w:t>
      </w:r>
      <w:r>
        <w:t>服务企业发展、推动社会治理。</w:t>
      </w:r>
    </w:p>
    <w:p w:rsidR="00D15370" w:rsidRDefault="00D15370" w:rsidP="00D15370">
      <w:pPr>
        <w:ind w:firstLineChars="200" w:firstLine="420"/>
      </w:pPr>
      <w:r>
        <w:rPr>
          <w:rFonts w:hint="eastAsia"/>
        </w:rPr>
        <w:t>一是“搭建平台</w:t>
      </w:r>
      <w:r>
        <w:t>+</w:t>
      </w:r>
      <w:r>
        <w:t>招贤纳士</w:t>
      </w:r>
      <w:r>
        <w:t>”</w:t>
      </w:r>
      <w:r>
        <w:t>释放银龄活力。积极吸纳银发</w:t>
      </w:r>
      <w:r>
        <w:t>“</w:t>
      </w:r>
      <w:r>
        <w:t>红色力量</w:t>
      </w:r>
      <w:r>
        <w:t>”</w:t>
      </w:r>
      <w:r>
        <w:t>，通过组织引荐、党员自荐、群众推荐等方式，确定</w:t>
      </w:r>
      <w:r>
        <w:t>16</w:t>
      </w:r>
      <w:r>
        <w:t>位资历深、威望高、有责任的老干部组建离退休干部</w:t>
      </w:r>
      <w:r>
        <w:t>“</w:t>
      </w:r>
      <w:r>
        <w:t>党建服务智囊团</w:t>
      </w:r>
      <w:r>
        <w:t>”</w:t>
      </w:r>
      <w:r>
        <w:t>（其中科级以上党员干部</w:t>
      </w:r>
      <w:r>
        <w:t>14</w:t>
      </w:r>
      <w:r>
        <w:t>名）。依托龙港市老干部大学成立</w:t>
      </w:r>
      <w:r>
        <w:t>“</w:t>
      </w:r>
      <w:r>
        <w:t>智囊团</w:t>
      </w:r>
      <w:r>
        <w:t>”</w:t>
      </w:r>
      <w:r>
        <w:t>工作室，健全管理制度、完善阵地建设，建立</w:t>
      </w:r>
      <w:r>
        <w:t>“</w:t>
      </w:r>
      <w:r>
        <w:t>日轮班、周例会、月座谈</w:t>
      </w:r>
      <w:r>
        <w:t>”</w:t>
      </w:r>
      <w:r>
        <w:t>工作机制，制定</w:t>
      </w:r>
      <w:r>
        <w:t>“</w:t>
      </w:r>
      <w:r>
        <w:t>需求、资源、服务</w:t>
      </w:r>
      <w:r>
        <w:t>”</w:t>
      </w:r>
      <w:r>
        <w:t>三张清单，精准对接企业、社区需求和老干部资源优势，形成具体服务项目，构建联系服务快速响应机制，推动服务有的放矢。自</w:t>
      </w:r>
      <w:r>
        <w:t>2021</w:t>
      </w:r>
      <w:r>
        <w:t>年</w:t>
      </w:r>
      <w:r>
        <w:t>3</w:t>
      </w:r>
      <w:r>
        <w:t>月</w:t>
      </w:r>
      <w:r>
        <w:t>“</w:t>
      </w:r>
      <w:r>
        <w:t>智囊团</w:t>
      </w:r>
      <w:r>
        <w:t>”</w:t>
      </w:r>
      <w:r>
        <w:t>成立以来，先后召开</w:t>
      </w:r>
      <w:r>
        <w:t>“</w:t>
      </w:r>
      <w:r>
        <w:t>智囊团</w:t>
      </w:r>
      <w:r>
        <w:rPr>
          <w:rFonts w:hint="eastAsia"/>
        </w:rPr>
        <w:t>”例会</w:t>
      </w:r>
      <w:r>
        <w:t>18</w:t>
      </w:r>
      <w:r>
        <w:t>次，举办党建工作座谈会、研讨会</w:t>
      </w:r>
      <w:r>
        <w:t>6</w:t>
      </w:r>
      <w:r>
        <w:t>场，组织各类服务活动</w:t>
      </w:r>
      <w:r>
        <w:t>12</w:t>
      </w:r>
      <w:r>
        <w:t>场次，全面形成了</w:t>
      </w:r>
      <w:r>
        <w:t>“</w:t>
      </w:r>
      <w:r>
        <w:t>双服务双助推</w:t>
      </w:r>
      <w:r>
        <w:t>”</w:t>
      </w:r>
      <w:r>
        <w:t>工作格局。</w:t>
      </w:r>
    </w:p>
    <w:p w:rsidR="00D15370" w:rsidRDefault="00D15370" w:rsidP="00D15370">
      <w:pPr>
        <w:ind w:firstLineChars="200" w:firstLine="420"/>
      </w:pPr>
      <w:r>
        <w:rPr>
          <w:rFonts w:hint="eastAsia"/>
        </w:rPr>
        <w:t>二是“党建引领</w:t>
      </w:r>
      <w:r>
        <w:t>+</w:t>
      </w:r>
      <w:r>
        <w:t>问题帮办</w:t>
      </w:r>
      <w:r>
        <w:t>”</w:t>
      </w:r>
      <w:r>
        <w:t>增添发展助力。聚焦非公企业党组织发挥实质作用工作主线，发挥</w:t>
      </w:r>
      <w:r>
        <w:t>“</w:t>
      </w:r>
      <w:r>
        <w:t>智囊团</w:t>
      </w:r>
      <w:r>
        <w:t>”</w:t>
      </w:r>
      <w:r>
        <w:t>独特政治优势、经验优势，在全市范围内组织开展</w:t>
      </w:r>
      <w:r>
        <w:t>“</w:t>
      </w:r>
      <w:r>
        <w:t>师徒结对、帮带提升</w:t>
      </w:r>
      <w:r>
        <w:t>”</w:t>
      </w:r>
      <w:r>
        <w:t>活动。通过两新组织党务工作者协会的牵线搭桥，</w:t>
      </w:r>
      <w:r>
        <w:t>16</w:t>
      </w:r>
      <w:r>
        <w:t>名</w:t>
      </w:r>
      <w:r>
        <w:t>“</w:t>
      </w:r>
      <w:r>
        <w:t>智囊团</w:t>
      </w:r>
      <w:r>
        <w:t>”</w:t>
      </w:r>
      <w:r>
        <w:t>成员与</w:t>
      </w:r>
      <w:r>
        <w:t>48</w:t>
      </w:r>
      <w:r>
        <w:t>家非公企业党组织书记进行师徒结对，进入企业党组织兼任党建顾问、党建指导师，推行党建工作</w:t>
      </w:r>
      <w:r>
        <w:t>“</w:t>
      </w:r>
      <w:r>
        <w:t>十二招</w:t>
      </w:r>
      <w:r>
        <w:t>”</w:t>
      </w:r>
      <w:r>
        <w:t>操作法，当好企业问题</w:t>
      </w:r>
      <w:r>
        <w:t>“</w:t>
      </w:r>
      <w:r>
        <w:t>收集员</w:t>
      </w:r>
      <w:r>
        <w:t>”</w:t>
      </w:r>
      <w:r>
        <w:t>，实现重点企业党建工作指导全覆盖。同时，以资深非公党建指导师陈如奏为代表，打造陈如奏品牌工作室，搭建</w:t>
      </w:r>
      <w:r>
        <w:t>“</w:t>
      </w:r>
      <w:r>
        <w:t>线上</w:t>
      </w:r>
      <w:r>
        <w:t>+</w:t>
      </w:r>
      <w:r>
        <w:t>线下</w:t>
      </w:r>
      <w:r>
        <w:t>”</w:t>
      </w:r>
      <w:r>
        <w:t>学习交流平台，定期收集企业需求，公布</w:t>
      </w:r>
      <w:r>
        <w:t>“</w:t>
      </w:r>
      <w:r>
        <w:rPr>
          <w:rFonts w:hint="eastAsia"/>
        </w:rPr>
        <w:t>服务菜单”，帮助企业解决发展难题。今年以来，“智囊团”共为企业提出党建指导合理化建议</w:t>
      </w:r>
      <w:r>
        <w:t>30</w:t>
      </w:r>
      <w:r>
        <w:t>余条，帮助企业代办相关事项</w:t>
      </w:r>
      <w:r>
        <w:t>18</w:t>
      </w:r>
      <w:r>
        <w:t>件，协调解决企业反映的问题</w:t>
      </w:r>
      <w:r>
        <w:t>25</w:t>
      </w:r>
      <w:r>
        <w:t>项。</w:t>
      </w:r>
    </w:p>
    <w:p w:rsidR="00D15370" w:rsidRDefault="00D15370" w:rsidP="00D15370">
      <w:pPr>
        <w:ind w:firstLineChars="200" w:firstLine="420"/>
      </w:pPr>
      <w:r>
        <w:rPr>
          <w:rFonts w:hint="eastAsia"/>
        </w:rPr>
        <w:t>三是“为民解难</w:t>
      </w:r>
      <w:r>
        <w:t>+</w:t>
      </w:r>
      <w:r>
        <w:t>暖心服务</w:t>
      </w:r>
      <w:r>
        <w:t>”</w:t>
      </w:r>
      <w:r>
        <w:t>提升治理效力。立足龙港</w:t>
      </w:r>
      <w:r>
        <w:t>“</w:t>
      </w:r>
      <w:r>
        <w:t>市直管社区</w:t>
      </w:r>
      <w:r>
        <w:t>”</w:t>
      </w:r>
      <w:r>
        <w:t>扁平化基层治理实际，借助智慧村社通等平台认真收集社区需要、群众需求，充分发挥</w:t>
      </w:r>
      <w:r>
        <w:t>“</w:t>
      </w:r>
      <w:r>
        <w:t>智囊团</w:t>
      </w:r>
      <w:r>
        <w:t>”</w:t>
      </w:r>
      <w:r>
        <w:t>成员个人威望高、人际关系广、群众基础好等优势，示范带动全市离退休党组织和老干部老党员主动向社区亮出资源清单、认领服务清单，推动</w:t>
      </w:r>
      <w:r>
        <w:t>“</w:t>
      </w:r>
      <w:r>
        <w:t>需求、资源、服务</w:t>
      </w:r>
      <w:r>
        <w:t>”</w:t>
      </w:r>
      <w:r>
        <w:t>精准对接、跨社区流动。从帮助困难群众到化解社会矛盾纠纷，从政治理论宣讲辅导到城市精细化管理，智囊团样样关心、处处关注，主动当起政策宣传员、矛盾调解员、民主监督员，今年以来先后进机关、进社区、进校园开展党史宣讲</w:t>
      </w:r>
      <w:r>
        <w:t>80</w:t>
      </w:r>
      <w:r>
        <w:t>余</w:t>
      </w:r>
      <w:r>
        <w:rPr>
          <w:rFonts w:hint="eastAsia"/>
        </w:rPr>
        <w:t>场，参与环境整治、纠纷调解、结对助学等形式多样的社会活动</w:t>
      </w:r>
      <w:r>
        <w:t>120</w:t>
      </w:r>
      <w:r>
        <w:t>余场，服务群众</w:t>
      </w:r>
      <w:r>
        <w:t>10080</w:t>
      </w:r>
      <w:r>
        <w:t>余人次，有效提升离退休干部党建与城市基层党建</w:t>
      </w:r>
      <w:r>
        <w:t>“</w:t>
      </w:r>
      <w:r>
        <w:t>融合度</w:t>
      </w:r>
      <w:r>
        <w:t>”</w:t>
      </w:r>
      <w:r>
        <w:t>。</w:t>
      </w:r>
    </w:p>
    <w:p w:rsidR="00D15370" w:rsidRDefault="00D15370" w:rsidP="00AB4EA1">
      <w:pPr>
        <w:ind w:firstLine="420"/>
        <w:jc w:val="right"/>
      </w:pPr>
      <w:r w:rsidRPr="00AB4EA1">
        <w:rPr>
          <w:rFonts w:hint="eastAsia"/>
        </w:rPr>
        <w:t>共产党员网</w:t>
      </w:r>
      <w:r>
        <w:rPr>
          <w:rFonts w:hint="eastAsia"/>
        </w:rPr>
        <w:t>2022-7-18</w:t>
      </w:r>
    </w:p>
    <w:p w:rsidR="00D15370" w:rsidRDefault="00D15370" w:rsidP="006D1E92">
      <w:pPr>
        <w:sectPr w:rsidR="00D15370" w:rsidSect="006D1E92">
          <w:type w:val="continuous"/>
          <w:pgSz w:w="11906" w:h="16838"/>
          <w:pgMar w:top="1644" w:right="1236" w:bottom="1418" w:left="1814" w:header="851" w:footer="907" w:gutter="0"/>
          <w:pgNumType w:start="1"/>
          <w:cols w:space="720"/>
          <w:docGrid w:type="lines" w:linePitch="341" w:charSpace="2373"/>
        </w:sectPr>
      </w:pPr>
    </w:p>
    <w:p w:rsidR="00A61EE7" w:rsidRDefault="00A61EE7"/>
    <w:sectPr w:rsidR="00A61EE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5370"/>
    <w:rsid w:val="00A61EE7"/>
    <w:rsid w:val="00D153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153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1537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174</Words>
  <Characters>998</Characters>
  <Application>Microsoft Office Word</Application>
  <DocSecurity>0</DocSecurity>
  <Lines>8</Lines>
  <Paragraphs>2</Paragraphs>
  <ScaleCrop>false</ScaleCrop>
  <Company>Sky123.Org</Company>
  <LinksUpToDate>false</LinksUpToDate>
  <CharactersWithSpaces>1170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2022-08-22T07:39:00Z</dcterms:created>
</cp:coreProperties>
</file>