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A15" w:rsidRDefault="00341A15" w:rsidP="000831C0">
      <w:pPr>
        <w:pStyle w:val="1"/>
      </w:pPr>
      <w:r w:rsidRPr="006E60B5">
        <w:rPr>
          <w:rFonts w:hint="eastAsia"/>
        </w:rPr>
        <w:t>重庆持续巩固脱贫攻坚成果</w:t>
      </w:r>
      <w:r w:rsidRPr="006E60B5">
        <w:t xml:space="preserve"> 聚力推动乡村振兴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今年是我国脱贫攻坚战取得全面胜利之年，也是全面推进乡村振兴“元年”，我市采取了哪些措施巩固来之不易的成果，推动乡村全面振兴？</w:t>
      </w:r>
      <w:r>
        <w:t>11</w:t>
      </w:r>
      <w:r>
        <w:t>月</w:t>
      </w:r>
      <w:r>
        <w:t>3</w:t>
      </w:r>
      <w:r>
        <w:t>日，重庆日报记者采访了市乡村振兴局、市人社局相关负责人。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多举措促进脱贫人口稳定增收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今年以来，我市综合运用加强技能培训、深化鲁渝劳务协作、拓宽就近就业渠道等多种措施，促进脱贫人口稳定增收。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在鲁渝劳务协作方面，今年，我市会同山东省人社厅制定《鲁渝劳务协作“十四五”规划》，通过做实鼓励创业带动、开展技能培训、深化技工教育合作、推动人才交流</w:t>
      </w:r>
      <w:r>
        <w:t>4</w:t>
      </w:r>
      <w:r>
        <w:t>项举措，实施鲁渝</w:t>
      </w:r>
      <w:r>
        <w:t>“</w:t>
      </w:r>
      <w:r>
        <w:t>春风送岗</w:t>
      </w:r>
      <w:r>
        <w:t>”</w:t>
      </w:r>
      <w:r>
        <w:t>招聘对接计划、</w:t>
      </w:r>
      <w:r>
        <w:t>“</w:t>
      </w:r>
      <w:r>
        <w:t>点对点</w:t>
      </w:r>
      <w:r>
        <w:t>”</w:t>
      </w:r>
      <w:r>
        <w:t>有组织输出计划、劳务品牌培育计划、创业引领计划、农村劳动力技能提升计划等项目，健全对接机制，畅通就业信息，拓展劳务协作领域。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在技能培训方面，今年以来，我市将乡村振兴职业技能培训作为职业技能提升行动的重要内容，继续推进农民工稳就业培训计划，加大脱贫人口培训力度，开展质量年活动，进一步增强职业技能培训的针对性、实效性。上半年，新开发特色职业（工种）</w:t>
      </w:r>
      <w:r>
        <w:t>32</w:t>
      </w:r>
      <w:r>
        <w:t>个，培训在岗农民工</w:t>
      </w:r>
      <w:r>
        <w:t>4.1</w:t>
      </w:r>
      <w:r>
        <w:t>万人次、农村转移劳动者</w:t>
      </w:r>
      <w:r>
        <w:t>8.5</w:t>
      </w:r>
      <w:r>
        <w:t>万人次。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此外，我市还通过发展就业帮扶车间等载体，鼓励返乡入乡创业，扶持多渠道灵活就业，促进脱贫人口就近务工增收。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通过上述措施的实施，目前我市实现脱贫人口务工总人数</w:t>
      </w:r>
      <w:r>
        <w:t>77.26</w:t>
      </w:r>
      <w:r>
        <w:t>万人，较上年增加</w:t>
      </w:r>
      <w:r>
        <w:t>1</w:t>
      </w:r>
      <w:r>
        <w:t>万多人。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健全防止返贫动态监测和帮扶机制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月，秀山土家族苗族自治县钟灵镇凯贺村村民李兴军在村干部指导下，在手机上完成了防止返贫大数据监测户申请资料的填写。通过后续情况核实，以及村级评议、乡镇联合审查、区县审定，当月</w:t>
      </w:r>
      <w:r>
        <w:t>27</w:t>
      </w:r>
      <w:r>
        <w:t>日他被纳入监测对象，享受到了住院费用减免</w:t>
      </w:r>
      <w:r>
        <w:t>90%</w:t>
      </w:r>
      <w:r>
        <w:t>的医疗救助政策。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为做好防止返贫动态监测，及时发现问题，解决问题，今年我市将原有的“重庆精准扶贫大数据平台”升级为“重庆防止返贫大数据平台”，实现了对脱贫不稳定户、边缘户、突发严重困难户三类对象的动态监测和帮扶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此前，发现监测对象有两种方式：一是村民主动向村干部反映，二是村干部走访摸排发现。不管哪种方式，都需要申报人在线下完成申报资料的提交和填写，手续较多还要跑不少路。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针对这种情况，</w:t>
      </w:r>
      <w:r>
        <w:t>8</w:t>
      </w:r>
      <w:r>
        <w:t>月重庆防止返贫大数据监测平台新增监测对象自主申报功能，农户可通过重庆市乡村振兴局官方网站、</w:t>
      </w:r>
      <w:r>
        <w:t>“</w:t>
      </w:r>
      <w:r>
        <w:t>我家在重庆</w:t>
      </w:r>
      <w:r>
        <w:t>”</w:t>
      </w:r>
      <w:r>
        <w:t>公众号、渝防贫便民通道在网上自行填写申报，申报信息只需填写身份证号、户主姓名、住址、申报理由</w:t>
      </w:r>
      <w:r>
        <w:t>4</w:t>
      </w:r>
      <w:r>
        <w:t>项即可，更加方便快捷。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截至</w:t>
      </w:r>
      <w:r>
        <w:t>11</w:t>
      </w:r>
      <w:r>
        <w:t>月</w:t>
      </w:r>
      <w:r>
        <w:t>2</w:t>
      </w:r>
      <w:r>
        <w:t>日，全市共有</w:t>
      </w:r>
      <w:r>
        <w:t>929</w:t>
      </w:r>
      <w:r>
        <w:t>户</w:t>
      </w:r>
      <w:r>
        <w:t>2665</w:t>
      </w:r>
      <w:r>
        <w:t>人在重庆防止返贫大数据监测平台完成了监测对象的自主申请，像李兴军一样通过审批的已有</w:t>
      </w:r>
      <w:r>
        <w:t>396</w:t>
      </w:r>
      <w:r>
        <w:t>户</w:t>
      </w:r>
      <w:r>
        <w:t>1294</w:t>
      </w:r>
      <w:r>
        <w:t>人，其余相关核查识别仍在进行当中。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市乡村振兴局信息处相关负责人介绍，接下来将在现有平台上规划建设五大振兴相关板块，尽快将其打造成为重庆乡村振兴大数据平台，更好助力乡村全面振兴。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打造“升级版”驻村帮扶队伍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月，我市在深入调研基础上，迅速开展了驻村第一书记和工作队员轮换、选派工作，并于</w:t>
      </w:r>
      <w:r>
        <w:t>5</w:t>
      </w:r>
      <w:r>
        <w:t>月份轮换到位，全力打造</w:t>
      </w:r>
      <w:r>
        <w:t>“</w:t>
      </w:r>
      <w:r>
        <w:t>升级版</w:t>
      </w:r>
      <w:r>
        <w:t>”</w:t>
      </w:r>
      <w:r>
        <w:t>驻村帮扶队伍。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在此次选派中，市属单位选派驻乡驻村干部</w:t>
      </w:r>
      <w:r>
        <w:t>588</w:t>
      </w:r>
      <w:r>
        <w:t>名，全市轮换选派驻乡驻村干部</w:t>
      </w:r>
      <w:r>
        <w:t>6914</w:t>
      </w:r>
      <w:r>
        <w:t>名，实</w:t>
      </w:r>
      <w:r>
        <w:lastRenderedPageBreak/>
        <w:t>现市派帮扶干部对</w:t>
      </w:r>
      <w:r>
        <w:t>39</w:t>
      </w:r>
      <w:r>
        <w:t>个涉农区县和开发区全覆盖。为确保工作有效接续，所有驻村干部还接受了岗前培训。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进村后，驻村帮扶队伍迅速进入角色，开展大范围走访，熟悉驻村所在地情况。在酉阳土家族苗族自治县花田乡，驻村工作队通过前期走访，迅速确定了进一步改善村容村貌、提振村民精气神、做好“两不愁三保障”巩固情况回头看等工作；在石柱土家族自治县桥头镇，工作队与当地政府共同商议修改乡村振兴规划，帮助民宿业主提振发展信心，启动李子种植标准编制，促进当地产业提档升级……</w:t>
      </w:r>
    </w:p>
    <w:p w:rsidR="00341A15" w:rsidRDefault="00341A15" w:rsidP="00341A15">
      <w:pPr>
        <w:ind w:firstLineChars="200" w:firstLine="420"/>
      </w:pPr>
      <w:r>
        <w:rPr>
          <w:rFonts w:hint="eastAsia"/>
        </w:rPr>
        <w:t>市乡村振兴局政策法规处相关负责人介绍，目前我市正在加快编制</w:t>
      </w:r>
      <w:r>
        <w:t>17</w:t>
      </w:r>
      <w:r>
        <w:t>个乡村振兴重点帮扶乡镇规划，并全面开展农村改厕问题摸排整改，统筹推动农村生活垃圾和污水治理，推动乡村公共基础设施建设和基本公共服务提升，现农村卫生厕所普及率、行政村生活垃圾有效治理率分别达到</w:t>
      </w:r>
      <w:r>
        <w:t>82%</w:t>
      </w:r>
      <w:r>
        <w:t>、</w:t>
      </w:r>
      <w:r>
        <w:t>99.7%</w:t>
      </w:r>
      <w:r>
        <w:t>。</w:t>
      </w:r>
    </w:p>
    <w:p w:rsidR="00341A15" w:rsidRDefault="00341A15" w:rsidP="000831C0">
      <w:pPr>
        <w:jc w:val="right"/>
      </w:pPr>
      <w:r w:rsidRPr="000831C0">
        <w:rPr>
          <w:rFonts w:hint="eastAsia"/>
        </w:rPr>
        <w:t>重庆日报</w:t>
      </w:r>
      <w:r w:rsidRPr="000831C0">
        <w:t xml:space="preserve"> 2021-11-5</w:t>
      </w:r>
    </w:p>
    <w:p w:rsidR="00341A15" w:rsidRDefault="00341A15" w:rsidP="002C6953">
      <w:pPr>
        <w:sectPr w:rsidR="00341A15" w:rsidSect="002C69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E150E" w:rsidRDefault="005E150E"/>
    <w:sectPr w:rsidR="005E15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41A15"/>
    <w:rsid w:val="00341A15"/>
    <w:rsid w:val="005E15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1A1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1A1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1437</Characters>
  <Application>Microsoft Office Word</Application>
  <DocSecurity>0</DocSecurity>
  <Lines>11</Lines>
  <Paragraphs>3</Paragraphs>
  <ScaleCrop>false</ScaleCrop>
  <Company>微软中国</Company>
  <LinksUpToDate>false</LinksUpToDate>
  <CharactersWithSpaces>1686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2022-09-13T09:42:00Z</dcterms:created>
</cp:coreProperties>
</file>