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AE5" w:rsidRDefault="00575AE5" w:rsidP="007B20E6">
      <w:pPr>
        <w:pStyle w:val="1"/>
      </w:pPr>
      <w:r w:rsidRPr="007B20E6">
        <w:rPr>
          <w:rFonts w:hint="eastAsia"/>
        </w:rPr>
        <w:t>河北：省工商联所属商会改革发展见实效</w:t>
      </w:r>
      <w:r w:rsidRPr="007B20E6">
        <w:t xml:space="preserve"> 牢牢把握商会发展方向 大力提升商会党建水平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近年来，河北省工商联全面落实工商联所属商会改革发展的部署要求，强化商会统战功能，发挥商会政治引领作用，全面加强党的建设，着力提升所属商会的影响力、凝聚力、动员力，促进“两个健康”不断发展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深化理想信念教育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把握商会发展方向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河北省工商联所属商会始终高度重视政治建设和思想建设，不断用党的创新理论武装头脑、指导实践、推动工作，确保各项重大决策部署在商会落地落实。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今年以来，河北省工商联积极整合各类社会资源，灵活运用社会机构、专家授课、网络新媒体、“学习强国”、微信群等线上线下平台，组织召开商协会党委委员和党支部学习会议</w:t>
      </w:r>
      <w:r>
        <w:t>28</w:t>
      </w:r>
      <w:r>
        <w:t>次，集中学习各级各类会议文件精神</w:t>
      </w:r>
      <w:r>
        <w:t>211</w:t>
      </w:r>
      <w:r>
        <w:t>份，研究部署工作</w:t>
      </w:r>
      <w:r>
        <w:t>97</w:t>
      </w:r>
      <w:r>
        <w:t>项；引导会员企业筑牢共同理想基础，进一步增强</w:t>
      </w:r>
      <w:r>
        <w:t>“</w:t>
      </w:r>
      <w:r>
        <w:t>四个意识</w:t>
      </w:r>
      <w:r>
        <w:t>”</w:t>
      </w:r>
      <w:r>
        <w:t>，坚定</w:t>
      </w:r>
      <w:r>
        <w:t>“</w:t>
      </w:r>
      <w:r>
        <w:t>四个自信</w:t>
      </w:r>
      <w:r>
        <w:t>”</w:t>
      </w:r>
      <w:r>
        <w:t>，做到</w:t>
      </w:r>
      <w:r>
        <w:t>“</w:t>
      </w:r>
      <w:r>
        <w:t>两个维护</w:t>
      </w:r>
      <w:r>
        <w:t>”</w:t>
      </w:r>
      <w:r>
        <w:t>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河北省工商联组织</w:t>
      </w:r>
      <w:r>
        <w:t>20</w:t>
      </w:r>
      <w:r>
        <w:t>家商会党支部在华北军区烈士陵园开展以</w:t>
      </w:r>
      <w:r>
        <w:t>“</w:t>
      </w:r>
      <w:r>
        <w:t>缅怀先烈铭记历史践行使命砥砺前行</w:t>
      </w:r>
      <w:r>
        <w:t>”</w:t>
      </w:r>
      <w:r>
        <w:t>为内容的党建共建主题党日活动；组织</w:t>
      </w:r>
      <w:r>
        <w:t>31</w:t>
      </w:r>
      <w:r>
        <w:t>家商会党支部开展了</w:t>
      </w:r>
      <w:r>
        <w:t>“</w:t>
      </w:r>
      <w:r>
        <w:t>喜迎二十大</w:t>
      </w:r>
      <w:r>
        <w:t>——</w:t>
      </w:r>
      <w:r>
        <w:t>保民生、促就业坚定理想信念主题交流会</w:t>
      </w:r>
      <w:r>
        <w:t>”</w:t>
      </w:r>
      <w:r>
        <w:t>；组织全体党支部通过线下线上相结合的方式，开展了</w:t>
      </w:r>
      <w:r>
        <w:t>“</w:t>
      </w:r>
      <w:r>
        <w:t>青春永向党，筑梦新时代</w:t>
      </w:r>
      <w:r>
        <w:t>”</w:t>
      </w:r>
      <w:r>
        <w:t>专题党课活动和</w:t>
      </w:r>
      <w:r>
        <w:t>“</w:t>
      </w:r>
      <w:r>
        <w:t>初心与使命</w:t>
      </w:r>
      <w:r>
        <w:t>”</w:t>
      </w:r>
      <w:r>
        <w:t>演讲比赛、</w:t>
      </w:r>
      <w:r>
        <w:t>“</w:t>
      </w:r>
      <w:r>
        <w:t>红色商会展</w:t>
      </w:r>
      <w:r>
        <w:t>”</w:t>
      </w:r>
      <w:r>
        <w:t>等特色活动，通过</w:t>
      </w:r>
      <w:r>
        <w:t>“</w:t>
      </w:r>
      <w:r>
        <w:t>联学联建</w:t>
      </w:r>
      <w:r>
        <w:t>”</w:t>
      </w:r>
      <w:r>
        <w:t>，优势互补，找到了互助的共同点，丰富了党建工作内涵进一步坚定了商会始终听党话、感党恩、跟党走的思想自觉和行动自觉。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每年组织一次党组织书记述职和培训，与“格局商学院”签订协议，常态化举办“网络大讲堂”；河北省内蒙古商会开展了“车厢党课”、河北省不动产商会组织网上党建＋政策辅导。基层组织活动的多样化进一步巩固了民营经济宣传培训阵地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注重党建融入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发挥战斗堡垒作用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按照“应建尽建”原则，在培育发展商会的酝酿阶段，河北省工商联要求“组建商会同步建立党组织”。修订完善了商会章程文本，进一步明确了党建入章的具体内容、设置形式、地位作用、经费保障等内容，规范了商会章程修改办理流程。审核商会材料重点审核商会章程特别是党建有关内容，严格把关，确保把党的领导具体化落到实处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在商会党的组织全覆盖基础上，河北省工商联积极推进将商会党组织嵌套在商会决策监督管理层，商会党组织书记由商会班子成员中的党员担任，实行双向进入、交叉任职。商会管理层中没有适合人选的则考察选拔党性强、德才兼备、甘于奉献并具有党建工作经验的优秀党员担任，同时强调党支部书记进入商会管理层，着力打造政治过硬的支部书记队伍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目前，河北省工商联</w:t>
      </w:r>
      <w:r>
        <w:t>58</w:t>
      </w:r>
      <w:r>
        <w:t>家所属商会全部实现党组织覆盖，其中有</w:t>
      </w:r>
      <w:r>
        <w:t>30</w:t>
      </w:r>
      <w:r>
        <w:t>家商会党支部书记任秘书长以上职务（会长、执行会长兼党支部书</w:t>
      </w:r>
      <w:r>
        <w:t>10</w:t>
      </w:r>
      <w:r>
        <w:t>个，副会长兼党支部书记</w:t>
      </w:r>
      <w:r>
        <w:t>8</w:t>
      </w:r>
      <w:r>
        <w:t>个，秘书长兼党支部书记</w:t>
      </w:r>
      <w:r>
        <w:t>12</w:t>
      </w:r>
      <w:r>
        <w:t>个</w:t>
      </w:r>
      <w:r>
        <w:t>)</w:t>
      </w:r>
      <w:r>
        <w:t>，实现了党建工作与会建工作有机融合。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商会坚持以党建带会建，把商会党建和会建同研究、同部署、同推进，工作中坚持“三必”：即重大会议必提党建要求、商会调研必看党建工作、工作督查必查党建内容。商会研究重要事项</w:t>
      </w:r>
      <w:r>
        <w:rPr>
          <w:rFonts w:hint="eastAsia"/>
        </w:rPr>
        <w:lastRenderedPageBreak/>
        <w:t>充分听取党组织意见，对商会形成的决定，党组织积极推动各项决策落地落实。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强化制度建设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规范商会党组织建设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根据商会以民营经济人士为主体的社会组织特点，结合工作实际，建立规章制度推进商会业务和党建工作标准化，建立了科学化、制度化、规范化的长效工作机制。党建工作方面：先后修订完善了《党支部工作管理办法（试行</w:t>
      </w:r>
      <w:r>
        <w:t>)</w:t>
      </w:r>
      <w:r>
        <w:t>》《发展党员工作规范》《党内谈心谈话制度（试行</w:t>
      </w:r>
      <w:r>
        <w:t>)</w:t>
      </w:r>
      <w:r>
        <w:t>》等</w:t>
      </w:r>
      <w:r>
        <w:t>6</w:t>
      </w:r>
      <w:r>
        <w:t>项商会党支部工作规则。业务工作方面：先后建立完善《河北省工商联所属商会管理办法》《河北省工商联团体会员发展管理办法（试行</w:t>
      </w:r>
      <w:r>
        <w:t>)</w:t>
      </w:r>
      <w:r>
        <w:t>》《河北省工商联直属商会会长考核办法》《省工商联所属商会会长、监事长、秘书长人选考察工作暂行办法》等一系列规章制度，进一步规范了商会</w:t>
      </w:r>
      <w:r>
        <w:rPr>
          <w:rFonts w:hint="eastAsia"/>
        </w:rPr>
        <w:t>内部治理，为促进商会高质量发展奠定了坚实的制度保障。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河北省工商联将商会党建工作绩效纳入《河北省工商联所属商会会长考核办法》，作为商会会长考核的重要指标，对商会党建工作弱化、发挥作用不明显的，在评选“四好”商会、“</w:t>
      </w:r>
      <w:r>
        <w:t>3A”</w:t>
      </w:r>
      <w:r>
        <w:t>级以上社会组织、年审年检初评、会长考核等工作中，实行一票否决。河北省不动产商会、河北省石油业商会等</w:t>
      </w:r>
      <w:r>
        <w:t>18</w:t>
      </w:r>
      <w:r>
        <w:t>家商会组织同时被评为党建示范单位和</w:t>
      </w:r>
      <w:r>
        <w:t>“</w:t>
      </w:r>
      <w:r>
        <w:t>四好</w:t>
      </w:r>
      <w:r>
        <w:t>”</w:t>
      </w:r>
      <w:r>
        <w:t>商会。年度考核工作，对综合排名前</w:t>
      </w:r>
      <w:r>
        <w:t>10</w:t>
      </w:r>
      <w:r>
        <w:t>的进行通报表扬，并认定为河北省工商联直属商会年度</w:t>
      </w:r>
      <w:r>
        <w:t>“</w:t>
      </w:r>
      <w:r>
        <w:t>十佳会长</w:t>
      </w:r>
      <w:r>
        <w:t>”</w:t>
      </w:r>
      <w:r>
        <w:t>，增强了商会会长荣誉感和履职热情，发挥了示范引领作用。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制定《河北省工商联商会发展规划》，明确商会发展目标、主要任务和年度重点工作。按照河北省工商联商会发展规划，注重进步性、代表性、广泛性相结合，围绕重点产业、新兴产业加大所属商会组建力度，不断扩大会员覆盖面。特别是去年以来，河北省工商联培育组建商会</w:t>
      </w:r>
      <w:r>
        <w:t>11</w:t>
      </w:r>
      <w:r>
        <w:t>家，年增长率为</w:t>
      </w:r>
      <w:r>
        <w:t>23%</w:t>
      </w:r>
      <w:r>
        <w:t>。截至目前，省工商联所属商会</w:t>
      </w:r>
      <w:r>
        <w:t>58</w:t>
      </w:r>
      <w:r>
        <w:t>家，其中行业性商会</w:t>
      </w:r>
      <w:r>
        <w:t>21</w:t>
      </w:r>
      <w:r>
        <w:t>家，地域性商会</w:t>
      </w:r>
      <w:r>
        <w:t>28</w:t>
      </w:r>
      <w:r>
        <w:t>家，综合性商会</w:t>
      </w:r>
      <w:r>
        <w:t>7</w:t>
      </w:r>
      <w:r>
        <w:t>家，基金会</w:t>
      </w:r>
      <w:r>
        <w:t>2</w:t>
      </w:r>
      <w:r>
        <w:t>家。产业覆盖</w:t>
      </w:r>
      <w:r>
        <w:t>19</w:t>
      </w:r>
      <w:r>
        <w:t>个行业；省工商联团体会员</w:t>
      </w:r>
      <w:r>
        <w:t>20</w:t>
      </w:r>
      <w:r>
        <w:t>家，其中行业协会商会</w:t>
      </w:r>
      <w:r>
        <w:t>13</w:t>
      </w:r>
      <w:r>
        <w:t>家。河北省工商联直属会员</w:t>
      </w:r>
      <w:r>
        <w:t>13203</w:t>
      </w:r>
      <w:r>
        <w:t>个。所属商会将走访会员列入</w:t>
      </w:r>
      <w:r>
        <w:rPr>
          <w:rFonts w:hint="eastAsia"/>
        </w:rPr>
        <w:t>年度工作要点，有计划地开展经常性走访会员企业活动，增强了会员企业粘性，扩大了商会组织和工作覆盖面。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创新党建活动载体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提高商会党组织凝聚力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河北省工商联所属商会和团体会员认真贯彻落实《河北省政府扎实稳定全省经济运行的一揽子措施》及配套政策通知精神，向会员企业翻印发放河北省政府</w:t>
      </w:r>
      <w:r>
        <w:t>1+20</w:t>
      </w:r>
      <w:r>
        <w:t>一揽子政策</w:t>
      </w:r>
      <w:r>
        <w:t>6000</w:t>
      </w:r>
      <w:r>
        <w:t>多本，引导会员企业用足用好政策，保护市场主体，为稳住经济大盘和促进会员企业健康发展发挥积极作用。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商会党支部积极支持商会领导一班人对所在行业和领域发展环境、政策导向进行分析研究，深入了解会员企业所思所想，反映会员企业诉求，发挥商会协同参与社会治理作用。</w:t>
      </w:r>
      <w:r>
        <w:t>2021</w:t>
      </w:r>
      <w:r>
        <w:t>年，省工商联所属商会通过河北省工商联向省人大、省政协提交议案提案</w:t>
      </w:r>
      <w:r>
        <w:t>15</w:t>
      </w:r>
      <w:r>
        <w:t>份，反映会员企业诉求困难和意见建议，有序参与政治生活，为促进民营经济健康发展提供了有力保障，促进了社会和谐稳定。</w:t>
      </w:r>
    </w:p>
    <w:p w:rsidR="00575AE5" w:rsidRDefault="00575AE5" w:rsidP="00575AE5">
      <w:pPr>
        <w:ind w:firstLineChars="200" w:firstLine="420"/>
        <w:jc w:val="left"/>
      </w:pPr>
      <w:r>
        <w:rPr>
          <w:rFonts w:hint="eastAsia"/>
        </w:rPr>
        <w:t>河北省工商联所属商会发挥政治引领作用，教育引导会员企业心怀“国之大者”，把个人富裕与全体人民的共同富裕结合起来，弘扬中华民族传统美德，树立义利兼顾、以义为先的理念，致富思源、富而思进，自觉投身“万企帮万村”精准扶贫行动、光彩事业和公益慈善事业。全省</w:t>
      </w:r>
      <w:r>
        <w:t>7746</w:t>
      </w:r>
      <w:r>
        <w:t>家会员企业参与</w:t>
      </w:r>
      <w:r>
        <w:t>“</w:t>
      </w:r>
      <w:r>
        <w:t>万企帮万村</w:t>
      </w:r>
      <w:r>
        <w:t>”</w:t>
      </w:r>
      <w:r>
        <w:t>精准扶贫行动，取得了帮扶村数量全国领先的好成绩。在抗击新冠肺炎疫情期间，据不完全统计，各商会党支部动员会员企业捐款捐物价值</w:t>
      </w:r>
      <w:r>
        <w:t>2.5</w:t>
      </w:r>
      <w:r>
        <w:t>亿元，</w:t>
      </w:r>
      <w:r>
        <w:t>45</w:t>
      </w:r>
      <w:r>
        <w:t>个党支部、</w:t>
      </w:r>
      <w:r>
        <w:t>218</w:t>
      </w:r>
      <w:r>
        <w:t>名党员参与捐款金额共计</w:t>
      </w:r>
      <w:r>
        <w:t>320</w:t>
      </w:r>
      <w:r>
        <w:t>万元。</w:t>
      </w:r>
    </w:p>
    <w:p w:rsidR="00575AE5" w:rsidRDefault="00575AE5" w:rsidP="00575AE5">
      <w:pPr>
        <w:ind w:firstLineChars="200" w:firstLine="420"/>
        <w:jc w:val="right"/>
      </w:pPr>
      <w:r w:rsidRPr="007B20E6">
        <w:rPr>
          <w:rFonts w:hint="eastAsia"/>
        </w:rPr>
        <w:t>中华工商时报</w:t>
      </w:r>
      <w:r w:rsidRPr="007B20E6">
        <w:t>2022-09-05</w:t>
      </w:r>
    </w:p>
    <w:p w:rsidR="00575AE5" w:rsidRDefault="00575AE5" w:rsidP="0099411B">
      <w:pPr>
        <w:sectPr w:rsidR="00575AE5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4744" w:rsidRDefault="00764744"/>
    <w:sectPr w:rsidR="007647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75AE5"/>
    <w:rsid w:val="00575AE5"/>
    <w:rsid w:val="007647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5A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5A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2293</Characters>
  <Application>Microsoft Office Word</Application>
  <DocSecurity>0</DocSecurity>
  <Lines>19</Lines>
  <Paragraphs>5</Paragraphs>
  <ScaleCrop>false</ScaleCrop>
  <Company>微软中国</Company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