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C00" w:rsidRDefault="00BE2C00" w:rsidP="00994EB9">
      <w:pPr>
        <w:pStyle w:val="1"/>
      </w:pPr>
      <w:r w:rsidRPr="00994EB9">
        <w:rPr>
          <w:rFonts w:hint="eastAsia"/>
        </w:rPr>
        <w:t>倪岳峰到北京市调研口岸疫情防控、冬奥会通关服务保障和综合保税区建设工作</w:t>
      </w:r>
    </w:p>
    <w:p w:rsidR="00BE2C00" w:rsidRDefault="00BE2C00" w:rsidP="00994EB9">
      <w:pPr>
        <w:jc w:val="left"/>
      </w:pPr>
      <w:r>
        <w:rPr>
          <w:rFonts w:hint="eastAsia"/>
        </w:rPr>
        <w:t xml:space="preserve">　　</w:t>
      </w:r>
      <w:r>
        <w:t>12</w:t>
      </w:r>
      <w:r>
        <w:t>月</w:t>
      </w:r>
      <w:r>
        <w:t>22</w:t>
      </w:r>
      <w:r>
        <w:t>日、</w:t>
      </w:r>
      <w:r>
        <w:t>24</w:t>
      </w:r>
      <w:r>
        <w:t>日，海关总署署长、党委书记倪岳峰到北京市调研口岸疫情防控、冬奥会通关服务保障和综合保税区建设工作。他表示，要认真贯彻落实习近平总书记重要指示批示精神，强化监管优化服务，科学精准实施口岸疫情防控，全力以赴做好冬奥会通关服务保障，大力支持北京大兴国际机场综合保税区建设发展。</w:t>
      </w:r>
    </w:p>
    <w:p w:rsidR="00BE2C00" w:rsidRDefault="00BE2C00" w:rsidP="00994EB9">
      <w:pPr>
        <w:jc w:val="left"/>
      </w:pPr>
      <w:r>
        <w:rPr>
          <w:rFonts w:hint="eastAsia"/>
        </w:rPr>
        <w:t xml:space="preserve">　　首都机场是北京口岸疫情防控的主战场和涉冬奥会人员、物资入境的重要通道。首都机场海关承担着首都口岸疫情防控第一道防线和冬奥会通关服务保障的重要任务。倪岳峰检查指导首都机场海关进口货物监管通关作业、入境人员卫生检疫工作情况，听取有关负责同志工作情况汇报，并慰问正在进行集中封闭管理的海关一线检疫人员。倪岳峰对首都机场海关的工作和海关一线检疫人员展现出的饱满的精神状态表示充分肯定。他强调，要进一步提高政治站位，认真贯彻落实习近平总书记关于做好口岸疫情防控和筹办好冬奥会的重要指示精神，强化监管优化服务，毫不松懈、科学精准实施口岸疫情防控，优质高效做好冬奥会入境人员检疫和物资通关服务保障工作，为守护首都安全、确保冬奥会顺利举办作出海关应有贡献。</w:t>
      </w:r>
    </w:p>
    <w:p w:rsidR="00BE2C00" w:rsidRDefault="00BE2C00" w:rsidP="00994EB9">
      <w:pPr>
        <w:jc w:val="left"/>
      </w:pPr>
      <w:r>
        <w:rPr>
          <w:rFonts w:hint="eastAsia"/>
        </w:rPr>
        <w:t xml:space="preserve">　　在北京首钢园，倪岳峰参观北京冬奥会和冬残奥会展示中心、滑雪大跳台，调研了解冬奥会历史和赛事筹备情况，与北京市和冬奥组委有关负责同志进行深入交流，听取对海关工作的意见建议。他表示，海关总署及北京海关将集中监管资源，优化监管服务流程，全力支持北京市把北京冬奥会办成一届“简约、安全、精彩”的冬奥盛会。</w:t>
      </w:r>
    </w:p>
    <w:p w:rsidR="00BE2C00" w:rsidRDefault="00BE2C00" w:rsidP="00994EB9">
      <w:pPr>
        <w:jc w:val="left"/>
      </w:pPr>
      <w:r>
        <w:rPr>
          <w:rFonts w:hint="eastAsia"/>
        </w:rPr>
        <w:t xml:space="preserve">　　在</w:t>
      </w:r>
      <w:r>
        <w:t>12</w:t>
      </w:r>
      <w:r>
        <w:t>月</w:t>
      </w:r>
      <w:r>
        <w:t>20</w:t>
      </w:r>
      <w:r>
        <w:t>日刚刚通过验收正式封关运行的大兴国际机场综合保税区，倪岳峰听取管委会有关负责同志关于临空经济区功能区发展规划、综合保税区建设情况介绍，实地察看海关报关大厅、监控指挥中心、查验中心，详细了解有关监管设施设备配备和监管作业流程设计等情况。他表示，要坚持高标准筛选、引进入区项目，海关将做好相关业务指导和工作对接，把大兴国际机场综合保税区打造成高水平对外开放平台，促进国内国际双循环，助推京津冀协同发展。</w:t>
      </w:r>
    </w:p>
    <w:p w:rsidR="00BE2C00" w:rsidRDefault="00BE2C00" w:rsidP="00994EB9">
      <w:pPr>
        <w:jc w:val="left"/>
      </w:pPr>
      <w:r>
        <w:rPr>
          <w:rFonts w:hint="eastAsia"/>
        </w:rPr>
        <w:t xml:space="preserve">　　北京海关所属中关村海关是倪岳峰的基层联系点。调研期间，倪岳峰来到中关村海关，详细了解该关开展党史学习教育和“我为群众办实事”实践活动、创建党支部特色品牌等情况，听取基层海关代表对总署工作的意见建议。倪岳峰对中关村海关党史学习教育经验做法和成效表示肯定，要求深入学习贯彻党的十九届六中全会精神，巩固深化党史学习教育成效，切实兑现“我为群众办实事”实践活动项目清单，增强企业和群众的获得感。</w:t>
      </w:r>
    </w:p>
    <w:p w:rsidR="00BE2C00" w:rsidRDefault="00BE2C00" w:rsidP="00994EB9">
      <w:pPr>
        <w:ind w:firstLine="420"/>
        <w:jc w:val="left"/>
      </w:pPr>
      <w:r>
        <w:rPr>
          <w:rFonts w:hint="eastAsia"/>
        </w:rPr>
        <w:t>北京市有关负责同志陪同调研，海关总署党委委员、办公厅（国家口岸管理办公室）主任黄冠胜以及总署有关部门、北京海关主要负责同志参加调研。</w:t>
      </w:r>
    </w:p>
    <w:p w:rsidR="00BE2C00" w:rsidRDefault="00BE2C00" w:rsidP="00994EB9">
      <w:pPr>
        <w:ind w:firstLine="420"/>
        <w:jc w:val="right"/>
      </w:pPr>
      <w:r w:rsidRPr="00994EB9">
        <w:rPr>
          <w:rFonts w:hint="eastAsia"/>
        </w:rPr>
        <w:t>海关总署</w:t>
      </w:r>
      <w:r w:rsidRPr="00994EB9">
        <w:t>2021-12-27</w:t>
      </w:r>
    </w:p>
    <w:p w:rsidR="00BE2C00" w:rsidRDefault="00BE2C00" w:rsidP="00245421">
      <w:pPr>
        <w:sectPr w:rsidR="00BE2C00" w:rsidSect="00245421">
          <w:type w:val="continuous"/>
          <w:pgSz w:w="11906" w:h="16838"/>
          <w:pgMar w:top="1644" w:right="1236" w:bottom="1418" w:left="1814" w:header="851" w:footer="907" w:gutter="0"/>
          <w:pgNumType w:start="1"/>
          <w:cols w:space="720"/>
          <w:docGrid w:type="lines" w:linePitch="341" w:charSpace="2373"/>
        </w:sectPr>
      </w:pPr>
    </w:p>
    <w:p w:rsidR="00B34941" w:rsidRDefault="00B34941"/>
    <w:sectPr w:rsidR="00B349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2C00"/>
    <w:rsid w:val="00B34941"/>
    <w:rsid w:val="00BE2C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2C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2C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975</Characters>
  <Application>Microsoft Office Word</Application>
  <DocSecurity>0</DocSecurity>
  <Lines>8</Lines>
  <Paragraphs>2</Paragraphs>
  <ScaleCrop>false</ScaleCrop>
  <Company>Microsoft</Company>
  <LinksUpToDate>false</LinksUpToDate>
  <CharactersWithSpaces>1143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2022-09-09T00:38:00Z</dcterms:created>
</cp:coreProperties>
</file>