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22" w:rsidRPr="00FD2ECD" w:rsidRDefault="00656722" w:rsidP="00FD2ECD">
      <w:pPr>
        <w:pStyle w:val="1"/>
      </w:pPr>
      <w:r w:rsidRPr="00FD2ECD">
        <w:rPr>
          <w:rFonts w:hint="eastAsia"/>
        </w:rPr>
        <w:t>海上风电如何成为发展“新动能”？广东阳江给出答案</w:t>
      </w:r>
    </w:p>
    <w:p w:rsidR="00656722" w:rsidRDefault="00656722" w:rsidP="00656722">
      <w:pPr>
        <w:spacing w:line="245" w:lineRule="auto"/>
        <w:ind w:firstLineChars="200" w:firstLine="420"/>
        <w:jc w:val="left"/>
      </w:pPr>
      <w:r>
        <w:rPr>
          <w:rFonts w:hint="eastAsia"/>
        </w:rPr>
        <w:t>在刚刚过去的</w:t>
      </w:r>
      <w:r>
        <w:t>2021</w:t>
      </w:r>
      <w:r>
        <w:t>年，</w:t>
      </w:r>
      <w:r>
        <w:t>“</w:t>
      </w:r>
      <w:r>
        <w:t>碳达峰、碳中和</w:t>
      </w:r>
      <w:r>
        <w:t>”</w:t>
      </w:r>
      <w:r>
        <w:t>经常提到。实现</w:t>
      </w:r>
      <w:r>
        <w:t>“</w:t>
      </w:r>
      <w:r>
        <w:t>碳达峰、碳中和</w:t>
      </w:r>
      <w:r>
        <w:t>”</w:t>
      </w:r>
      <w:r>
        <w:t>，事关中华民族的永续发展，中国将其纳入生态文明建设整体布局。</w:t>
      </w:r>
    </w:p>
    <w:p w:rsidR="00656722" w:rsidRDefault="00656722" w:rsidP="00656722">
      <w:pPr>
        <w:spacing w:line="245" w:lineRule="auto"/>
        <w:ind w:firstLineChars="200" w:firstLine="420"/>
        <w:jc w:val="left"/>
      </w:pPr>
      <w:r>
        <w:rPr>
          <w:rFonts w:hint="eastAsia"/>
        </w:rPr>
        <w:t>广东阳江</w:t>
      </w:r>
      <w:r>
        <w:t>2021</w:t>
      </w:r>
      <w:r>
        <w:t>年有多个海上风电项目并网发电。这些风电项目，不但为当地的经济发展增加了绿色低碳的新能源，还构成了广东重要的海上风电基地。目前这些风电设备运行情况怎样？戳视频</w:t>
      </w:r>
      <w:r>
        <w:t>↓</w:t>
      </w:r>
    </w:p>
    <w:p w:rsidR="00656722" w:rsidRDefault="00656722" w:rsidP="00656722">
      <w:pPr>
        <w:spacing w:line="245" w:lineRule="auto"/>
        <w:ind w:firstLineChars="200" w:firstLine="420"/>
        <w:jc w:val="left"/>
      </w:pPr>
      <w:r>
        <w:rPr>
          <w:rFonts w:hint="eastAsia"/>
        </w:rPr>
        <w:t>安装</w:t>
      </w:r>
      <w:r>
        <w:t>47</w:t>
      </w:r>
      <w:r>
        <w:t>台风机</w:t>
      </w:r>
      <w:r>
        <w:t xml:space="preserve"> </w:t>
      </w:r>
      <w:r>
        <w:t>装机容量</w:t>
      </w:r>
      <w:r>
        <w:t>30</w:t>
      </w:r>
      <w:r>
        <w:t>万千瓦</w:t>
      </w:r>
    </w:p>
    <w:p w:rsidR="00656722" w:rsidRDefault="00656722" w:rsidP="00656722">
      <w:pPr>
        <w:spacing w:line="245" w:lineRule="auto"/>
        <w:ind w:firstLineChars="200" w:firstLine="420"/>
        <w:jc w:val="left"/>
      </w:pPr>
      <w:r>
        <w:rPr>
          <w:rFonts w:hint="eastAsia"/>
        </w:rPr>
        <w:t>总台记者</w:t>
      </w:r>
      <w:r>
        <w:t xml:space="preserve"> </w:t>
      </w:r>
      <w:r>
        <w:t>魏星：这里是粤电阳江沙扒海上风电项目的陆上控制中心，它可以说是整个项目的指挥中枢。虽然现在是元旦假期，但是在控制中心，每一个岗位上都有工作人员值班坚守，保障海上风电项目的正常运行。</w:t>
      </w:r>
    </w:p>
    <w:p w:rsidR="00656722" w:rsidRDefault="00656722" w:rsidP="00656722">
      <w:pPr>
        <w:spacing w:line="245" w:lineRule="auto"/>
        <w:ind w:firstLineChars="200" w:firstLine="420"/>
        <w:jc w:val="left"/>
      </w:pPr>
      <w:r>
        <w:rPr>
          <w:rFonts w:hint="eastAsia"/>
        </w:rPr>
        <w:t>粤电阳江沙扒海上风电项目是由广东能源集团投资建设的海上风电项目，它所在的阳江市是广东最重要的海上风电基地之一，这个项目也是阳江市首批开建的海上风电项目。从</w:t>
      </w:r>
      <w:r>
        <w:t>2021</w:t>
      </w:r>
      <w:r>
        <w:t>年</w:t>
      </w:r>
      <w:r>
        <w:t>12</w:t>
      </w:r>
      <w:r>
        <w:t>月</w:t>
      </w:r>
      <w:r>
        <w:t>5</w:t>
      </w:r>
      <w:r>
        <w:t>日正式投产，并入广东电网之后到现在，这个海上风电场已经运行了将近</w:t>
      </w:r>
      <w:r>
        <w:t>1</w:t>
      </w:r>
      <w:r>
        <w:t>个月。粤电阳江沙扒海上风电项目总共有</w:t>
      </w:r>
      <w:r>
        <w:t>47</w:t>
      </w:r>
      <w:r>
        <w:t>台风机，装机容量</w:t>
      </w:r>
      <w:r>
        <w:t>30</w:t>
      </w:r>
      <w:r>
        <w:t>万千瓦，就是说在约</w:t>
      </w:r>
      <w:r>
        <w:t>10.5</w:t>
      </w:r>
      <w:r>
        <w:t>米每秒的风速下，这里每小时能够产生的电能是</w:t>
      </w:r>
      <w:r>
        <w:t>30</w:t>
      </w:r>
      <w:r>
        <w:t>万度电。</w:t>
      </w:r>
    </w:p>
    <w:p w:rsidR="00656722" w:rsidRDefault="00656722" w:rsidP="00656722">
      <w:pPr>
        <w:spacing w:line="245" w:lineRule="auto"/>
        <w:ind w:firstLineChars="200" w:firstLine="420"/>
        <w:jc w:val="left"/>
      </w:pPr>
      <w:r>
        <w:rPr>
          <w:rFonts w:hint="eastAsia"/>
        </w:rPr>
        <w:t>全容量并网即将满月</w:t>
      </w:r>
      <w:r>
        <w:t xml:space="preserve"> </w:t>
      </w:r>
      <w:r>
        <w:t>发电量超</w:t>
      </w:r>
      <w:r>
        <w:t>5600</w:t>
      </w:r>
      <w:r>
        <w:t>万度</w:t>
      </w:r>
    </w:p>
    <w:p w:rsidR="00656722" w:rsidRDefault="00656722" w:rsidP="00656722">
      <w:pPr>
        <w:spacing w:line="245" w:lineRule="auto"/>
        <w:ind w:firstLineChars="200" w:firstLine="420"/>
        <w:jc w:val="left"/>
      </w:pPr>
      <w:r>
        <w:rPr>
          <w:rFonts w:hint="eastAsia"/>
        </w:rPr>
        <w:t>这些风机的运行状况，全部都实时地显示在屏幕上。这些风机大部分都是绿色的，代表着正常运行。还有少部分风机是蓝色和粉色的，蓝色代表限定功率运行，粉色代表处于检修状态。</w:t>
      </w:r>
    </w:p>
    <w:p w:rsidR="00656722" w:rsidRDefault="00656722" w:rsidP="00656722">
      <w:pPr>
        <w:spacing w:line="245" w:lineRule="auto"/>
        <w:ind w:firstLineChars="200" w:firstLine="420"/>
        <w:jc w:val="left"/>
      </w:pPr>
      <w:r>
        <w:rPr>
          <w:rFonts w:hint="eastAsia"/>
        </w:rPr>
        <w:t>风机的发电量有多少？据悉，整个项目当前已经发电超过</w:t>
      </w:r>
      <w:r>
        <w:t>5600</w:t>
      </w:r>
      <w:r>
        <w:t>万度。</w:t>
      </w:r>
    </w:p>
    <w:p w:rsidR="00656722" w:rsidRDefault="00656722" w:rsidP="00656722">
      <w:pPr>
        <w:spacing w:line="245" w:lineRule="auto"/>
        <w:ind w:firstLineChars="200" w:firstLine="420"/>
        <w:jc w:val="left"/>
      </w:pPr>
      <w:r>
        <w:rPr>
          <w:rFonts w:hint="eastAsia"/>
        </w:rPr>
        <w:t>海上升压站无人值守</w:t>
      </w:r>
      <w:r>
        <w:t xml:space="preserve"> </w:t>
      </w:r>
      <w:r>
        <w:t>自动化运行</w:t>
      </w:r>
    </w:p>
    <w:p w:rsidR="00656722" w:rsidRDefault="00656722" w:rsidP="00656722">
      <w:pPr>
        <w:spacing w:line="245" w:lineRule="auto"/>
        <w:ind w:firstLineChars="200" w:firstLine="420"/>
        <w:jc w:val="left"/>
      </w:pPr>
      <w:r>
        <w:rPr>
          <w:rFonts w:hint="eastAsia"/>
        </w:rPr>
        <w:t>风机是靠海风的吹动来带动发电的，而海风又随时存在变化，那么，怎么保障这些风机所产生电能的稳定呢？</w:t>
      </w:r>
    </w:p>
    <w:p w:rsidR="00656722" w:rsidRDefault="00656722" w:rsidP="00656722">
      <w:pPr>
        <w:spacing w:line="245" w:lineRule="auto"/>
        <w:ind w:firstLineChars="200" w:firstLine="420"/>
        <w:jc w:val="left"/>
      </w:pPr>
      <w:r>
        <w:rPr>
          <w:rFonts w:hint="eastAsia"/>
        </w:rPr>
        <w:t>风机附近建有海上升压站，升压站的作用，就是接纳海上风机所产生的电能，并且将风机输出的电压，稳定升压到</w:t>
      </w:r>
      <w:r>
        <w:t>220</w:t>
      </w:r>
      <w:r>
        <w:t>千伏，再经过海底电缆，传输到陆上控制中心，通过这里接入到居民可以使用的电网当中。</w:t>
      </w:r>
    </w:p>
    <w:p w:rsidR="00656722" w:rsidRDefault="00656722" w:rsidP="00656722">
      <w:pPr>
        <w:spacing w:line="245" w:lineRule="auto"/>
        <w:ind w:firstLineChars="200" w:firstLine="420"/>
        <w:jc w:val="left"/>
      </w:pPr>
      <w:r>
        <w:rPr>
          <w:rFonts w:hint="eastAsia"/>
        </w:rPr>
        <w:t>这样一个海上升压站，集成了我国当前海上风电最先进的设备，能够实现无人值守，除了常规的检修之外，平时不需要人员在海上值班就能够正常运行。</w:t>
      </w:r>
    </w:p>
    <w:p w:rsidR="00656722" w:rsidRDefault="00656722" w:rsidP="00656722">
      <w:pPr>
        <w:spacing w:line="245" w:lineRule="auto"/>
        <w:ind w:firstLineChars="200" w:firstLine="420"/>
        <w:jc w:val="left"/>
      </w:pPr>
      <w:r>
        <w:rPr>
          <w:rFonts w:hint="eastAsia"/>
        </w:rPr>
        <w:t>项目每年相当于减排二氧化碳</w:t>
      </w:r>
      <w:r>
        <w:t>53</w:t>
      </w:r>
      <w:r>
        <w:t>万吨</w:t>
      </w:r>
    </w:p>
    <w:p w:rsidR="00656722" w:rsidRDefault="00656722" w:rsidP="00656722">
      <w:pPr>
        <w:spacing w:line="245" w:lineRule="auto"/>
        <w:ind w:firstLineChars="200" w:firstLine="420"/>
        <w:jc w:val="left"/>
      </w:pPr>
      <w:r>
        <w:rPr>
          <w:rFonts w:hint="eastAsia"/>
        </w:rPr>
        <w:t>海上风机也是自动化运行，并且能够抵抗</w:t>
      </w:r>
      <w:r>
        <w:t>17</w:t>
      </w:r>
      <w:r>
        <w:t>级的台风。加上配套设备的建设成本，每台风机的造价超过</w:t>
      </w:r>
      <w:r>
        <w:t>1</w:t>
      </w:r>
      <w:r>
        <w:t>亿元人民币。这片风场</w:t>
      </w:r>
      <w:r>
        <w:t>47</w:t>
      </w:r>
      <w:r>
        <w:t>台风机每年能够发电约</w:t>
      </w:r>
      <w:r>
        <w:t>8.23</w:t>
      </w:r>
      <w:r>
        <w:t>亿度，相当于减少二氧化碳排放量约</w:t>
      </w:r>
      <w:r>
        <w:t>53</w:t>
      </w:r>
      <w:r>
        <w:t>万吨，也相当于再造</w:t>
      </w:r>
      <w:r>
        <w:t>1400</w:t>
      </w:r>
      <w:r>
        <w:t>多公顷的森林。这样一个海上风电项目，一方面减少污染排放，另一方面也能带动相关产业发展，激发新的发展动能。</w:t>
      </w:r>
    </w:p>
    <w:p w:rsidR="00656722" w:rsidRDefault="00656722" w:rsidP="00656722">
      <w:pPr>
        <w:spacing w:line="245" w:lineRule="auto"/>
        <w:ind w:firstLineChars="200" w:firstLine="420"/>
        <w:jc w:val="right"/>
      </w:pPr>
      <w:r w:rsidRPr="006B0E02">
        <w:rPr>
          <w:rFonts w:hint="eastAsia"/>
        </w:rPr>
        <w:t>鲁网</w:t>
      </w:r>
      <w:r>
        <w:t>2022-1-</w:t>
      </w:r>
      <w:r w:rsidRPr="006B0E02">
        <w:t>3</w:t>
      </w:r>
    </w:p>
    <w:p w:rsidR="00656722" w:rsidRDefault="00656722" w:rsidP="001B6CAA">
      <w:pPr>
        <w:sectPr w:rsidR="00656722" w:rsidSect="001B6CAA">
          <w:type w:val="continuous"/>
          <w:pgSz w:w="11906" w:h="16838"/>
          <w:pgMar w:top="1644" w:right="1236" w:bottom="1418" w:left="1814" w:header="851" w:footer="907" w:gutter="0"/>
          <w:pgNumType w:start="1"/>
          <w:cols w:space="720"/>
          <w:docGrid w:type="lines" w:linePitch="341" w:charSpace="2373"/>
        </w:sectPr>
      </w:pPr>
    </w:p>
    <w:p w:rsidR="00BC096E" w:rsidRDefault="00BC096E"/>
    <w:sectPr w:rsidR="00BC09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722"/>
    <w:rsid w:val="00656722"/>
    <w:rsid w:val="00BC0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67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67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微软中国</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2022-05-20T03:08:00Z</dcterms:created>
</cp:coreProperties>
</file>