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310" w:rsidRDefault="009F5310">
      <w:pPr>
        <w:pStyle w:val="1"/>
      </w:pPr>
      <w:r>
        <w:rPr>
          <w:rFonts w:hint="eastAsia"/>
        </w:rPr>
        <w:t>北京：科创推动结构调整 新旧动能加速转化</w:t>
      </w:r>
    </w:p>
    <w:p w:rsidR="009F5310" w:rsidRDefault="009F5310">
      <w:r>
        <w:rPr>
          <w:rFonts w:hint="eastAsia"/>
        </w:rPr>
        <w:t xml:space="preserve">　　</w:t>
      </w:r>
      <w:r>
        <w:rPr>
          <w:rFonts w:hint="eastAsia"/>
        </w:rPr>
        <w:t>13.4%</w:t>
      </w:r>
      <w:r>
        <w:rPr>
          <w:rFonts w:hint="eastAsia"/>
        </w:rPr>
        <w:t>！今年上半年，北京交出经济增长的亮眼成绩单。这个数字背后，是高精尖产业产值、市场总消费、固定资产投资等一个个关键指标正增长的支撑。这是在国内外环境错综复杂的情况下，依靠科技创新推动结构调整、新旧动能加速转化的结果。但这一增速也具有一定特殊性，有去年基数低的影响，也有疫苗产业爆发性增长拉动的原因。</w:t>
      </w:r>
    </w:p>
    <w:p w:rsidR="009F5310" w:rsidRDefault="009F5310">
      <w:r>
        <w:rPr>
          <w:rFonts w:hint="eastAsia"/>
        </w:rPr>
        <w:t xml:space="preserve">　　科技创新孕育新动能</w:t>
      </w:r>
    </w:p>
    <w:p w:rsidR="009F5310" w:rsidRDefault="009F5310">
      <w:r>
        <w:rPr>
          <w:rFonts w:hint="eastAsia"/>
        </w:rPr>
        <w:t xml:space="preserve">　　北京新冠疫苗产量占全国</w:t>
      </w:r>
      <w:r>
        <w:rPr>
          <w:rFonts w:hint="eastAsia"/>
        </w:rPr>
        <w:t>9</w:t>
      </w:r>
      <w:r>
        <w:rPr>
          <w:rFonts w:hint="eastAsia"/>
        </w:rPr>
        <w:t>成左右</w:t>
      </w:r>
    </w:p>
    <w:p w:rsidR="009F5310" w:rsidRDefault="009F5310">
      <w:r>
        <w:rPr>
          <w:rFonts w:hint="eastAsia"/>
        </w:rPr>
        <w:t xml:space="preserve">　　疫情之下，各地加速推进新冠疫苗接种。疫苗的包装上，大多印着“北京”字样。目前，北京牵头研发的</w:t>
      </w:r>
      <w:r>
        <w:rPr>
          <w:rFonts w:hint="eastAsia"/>
        </w:rPr>
        <w:t>4</w:t>
      </w:r>
      <w:r>
        <w:rPr>
          <w:rFonts w:hint="eastAsia"/>
        </w:rPr>
        <w:t>支疫苗在国内获批附条件上市或紧急使用，产量占全国</w:t>
      </w:r>
      <w:r>
        <w:rPr>
          <w:rFonts w:hint="eastAsia"/>
        </w:rPr>
        <w:t>90%</w:t>
      </w:r>
      <w:r>
        <w:rPr>
          <w:rFonts w:hint="eastAsia"/>
        </w:rPr>
        <w:t>左右。</w:t>
      </w:r>
    </w:p>
    <w:p w:rsidR="009F5310" w:rsidRDefault="009F5310">
      <w:r>
        <w:rPr>
          <w:rFonts w:hint="eastAsia"/>
        </w:rPr>
        <w:t xml:space="preserve">　　“北京布局生物医药产业多年，创新成果正不断落地。”市发改委相关负责人说，去年疫情严峻之时，北京就开始支持企业研发生产疫苗。科兴中维疫苗项目</w:t>
      </w:r>
      <w:r>
        <w:rPr>
          <w:rFonts w:hint="eastAsia"/>
        </w:rPr>
        <w:t>4</w:t>
      </w:r>
      <w:r>
        <w:rPr>
          <w:rFonts w:hint="eastAsia"/>
        </w:rPr>
        <w:t>个月完成建设、认证、生产许可等工作，</w:t>
      </w:r>
      <w:r>
        <w:rPr>
          <w:rFonts w:hint="eastAsia"/>
        </w:rPr>
        <w:t>100</w:t>
      </w:r>
      <w:r>
        <w:rPr>
          <w:rFonts w:hint="eastAsia"/>
        </w:rPr>
        <w:t>天完成产能</w:t>
      </w:r>
      <w:r>
        <w:rPr>
          <w:rFonts w:hint="eastAsia"/>
        </w:rPr>
        <w:t>1</w:t>
      </w:r>
      <w:r>
        <w:rPr>
          <w:rFonts w:hint="eastAsia"/>
        </w:rPr>
        <w:t>亿至</w:t>
      </w:r>
      <w:r>
        <w:rPr>
          <w:rFonts w:hint="eastAsia"/>
        </w:rPr>
        <w:t>3</w:t>
      </w:r>
      <w:r>
        <w:rPr>
          <w:rFonts w:hint="eastAsia"/>
        </w:rPr>
        <w:t>亿剂的新冠生产车间及其附属设施建设，</w:t>
      </w:r>
      <w:r>
        <w:rPr>
          <w:rFonts w:hint="eastAsia"/>
        </w:rPr>
        <w:t>107</w:t>
      </w:r>
      <w:r>
        <w:rPr>
          <w:rFonts w:hint="eastAsia"/>
        </w:rPr>
        <w:t>天获得药品生产许可，</w:t>
      </w:r>
      <w:r>
        <w:rPr>
          <w:rFonts w:hint="eastAsia"/>
        </w:rPr>
        <w:t>146</w:t>
      </w:r>
      <w:r>
        <w:rPr>
          <w:rFonts w:hint="eastAsia"/>
        </w:rPr>
        <w:t>天完成五部委联合验收。</w:t>
      </w:r>
    </w:p>
    <w:p w:rsidR="009F5310" w:rsidRDefault="009F5310">
      <w:r>
        <w:rPr>
          <w:rFonts w:hint="eastAsia"/>
        </w:rPr>
        <w:t xml:space="preserve">　　这是北京科技创新孕育经济新动能的缩影。数据显示，作为北京的优势长板，上半年电子行业增加值增长</w:t>
      </w:r>
      <w:r>
        <w:rPr>
          <w:rFonts w:hint="eastAsia"/>
        </w:rPr>
        <w:t>25.7%</w:t>
      </w:r>
      <w:r>
        <w:rPr>
          <w:rFonts w:hint="eastAsia"/>
        </w:rPr>
        <w:t>、两年平均增长</w:t>
      </w:r>
      <w:r>
        <w:rPr>
          <w:rFonts w:hint="eastAsia"/>
        </w:rPr>
        <w:t>20.3%</w:t>
      </w:r>
      <w:r>
        <w:rPr>
          <w:rFonts w:hint="eastAsia"/>
        </w:rPr>
        <w:t>；高技术制造业和战略性新兴产业增加值两年平均分别增长</w:t>
      </w:r>
      <w:r>
        <w:rPr>
          <w:rFonts w:hint="eastAsia"/>
        </w:rPr>
        <w:t>54.4%</w:t>
      </w:r>
      <w:r>
        <w:rPr>
          <w:rFonts w:hint="eastAsia"/>
        </w:rPr>
        <w:t>和</w:t>
      </w:r>
      <w:r>
        <w:rPr>
          <w:rFonts w:hint="eastAsia"/>
        </w:rPr>
        <w:t>42.8%</w:t>
      </w:r>
      <w:r>
        <w:rPr>
          <w:rFonts w:hint="eastAsia"/>
        </w:rPr>
        <w:t>；在“中国互联网企业百强、软件和信息技术服务综合竞争力百强”等企业榜单中，本市入选企业数量均居全国首位。</w:t>
      </w:r>
    </w:p>
    <w:p w:rsidR="009F5310" w:rsidRDefault="009F5310">
      <w:r>
        <w:rPr>
          <w:rFonts w:hint="eastAsia"/>
        </w:rPr>
        <w:t xml:space="preserve">　　“上半年北京经济增长的成绩来之不易，要全面、科学、辩证地看待。”相关负责人表示，既要看到北京经济发展态势稳中向好的一面，多个行业和指标好于预期，同时还要看到经济恢复过程中不确定、不稳定、不均衡问题依然存在，推动经济持续恢复和高质量发展还需要付出更大努力。</w:t>
      </w:r>
    </w:p>
    <w:p w:rsidR="009F5310" w:rsidRDefault="009F5310">
      <w:r>
        <w:rPr>
          <w:rFonts w:hint="eastAsia"/>
        </w:rPr>
        <w:t xml:space="preserve">　　全球高端资源要素引力场</w:t>
      </w:r>
    </w:p>
    <w:p w:rsidR="009F5310" w:rsidRDefault="009F5310">
      <w:r>
        <w:rPr>
          <w:rFonts w:hint="eastAsia"/>
        </w:rPr>
        <w:t xml:space="preserve">　　“两区”建设</w:t>
      </w:r>
      <w:r>
        <w:rPr>
          <w:rFonts w:hint="eastAsia"/>
        </w:rPr>
        <w:t>251</w:t>
      </w:r>
      <w:r>
        <w:rPr>
          <w:rFonts w:hint="eastAsia"/>
        </w:rPr>
        <w:t>项任务落地</w:t>
      </w:r>
      <w:r>
        <w:rPr>
          <w:rFonts w:hint="eastAsia"/>
        </w:rPr>
        <w:t>178</w:t>
      </w:r>
      <w:r>
        <w:rPr>
          <w:rFonts w:hint="eastAsia"/>
        </w:rPr>
        <w:t>项</w:t>
      </w:r>
    </w:p>
    <w:p w:rsidR="009F5310" w:rsidRDefault="009F5310">
      <w:r>
        <w:rPr>
          <w:rFonts w:hint="eastAsia"/>
        </w:rPr>
        <w:t xml:space="preserve">　　全球最大综合放射治疗设备供应商瓦里安的北京亦庄工厂里，一台名为“</w:t>
      </w:r>
      <w:r>
        <w:rPr>
          <w:rFonts w:hint="eastAsia"/>
        </w:rPr>
        <w:t>Halcyon</w:t>
      </w:r>
      <w:r>
        <w:rPr>
          <w:rFonts w:hint="eastAsia"/>
        </w:rPr>
        <w:t>”的医用直线加速器正在测试。它的诞生首次实现了</w:t>
      </w:r>
      <w:r>
        <w:rPr>
          <w:rFonts w:hint="eastAsia"/>
        </w:rPr>
        <w:t>100%</w:t>
      </w:r>
      <w:r>
        <w:rPr>
          <w:rFonts w:hint="eastAsia"/>
        </w:rPr>
        <w:t>图像引导，能把放射线剂量最大限度集中在肿瘤细胞上，实现高精度、高剂量、高疗效、低损伤。因为看好北京的投资环境，瓦里安毅然选择追加投资、进行扩产。</w:t>
      </w:r>
    </w:p>
    <w:p w:rsidR="009F5310" w:rsidRDefault="009F5310">
      <w:r>
        <w:rPr>
          <w:rFonts w:hint="eastAsia"/>
        </w:rPr>
        <w:t xml:space="preserve">　　“两区”的重大战略机遇下，北京政策叠加优势更加凸显，制度创新与项目落地全面提速。国务院批复的</w:t>
      </w:r>
      <w:r>
        <w:rPr>
          <w:rFonts w:hint="eastAsia"/>
        </w:rPr>
        <w:t>251</w:t>
      </w:r>
      <w:r>
        <w:rPr>
          <w:rFonts w:hint="eastAsia"/>
        </w:rPr>
        <w:t>项任务已落地</w:t>
      </w:r>
      <w:r>
        <w:rPr>
          <w:rFonts w:hint="eastAsia"/>
        </w:rPr>
        <w:t>178</w:t>
      </w:r>
      <w:r>
        <w:rPr>
          <w:rFonts w:hint="eastAsia"/>
        </w:rPr>
        <w:t>项，形成</w:t>
      </w:r>
      <w:r>
        <w:rPr>
          <w:rFonts w:hint="eastAsia"/>
        </w:rPr>
        <w:t>50</w:t>
      </w:r>
      <w:r>
        <w:rPr>
          <w:rFonts w:hint="eastAsia"/>
        </w:rPr>
        <w:t>余项全国首创或首批突破性政策和项目：北京落地了全国首家外资全资控股持牌支付公司、全国唯一一家承载跨境金融信息传输职能的重大金融基础设施等项目，首都机场新开第五航权国际货运航线、每周新增</w:t>
      </w:r>
      <w:r>
        <w:rPr>
          <w:rFonts w:hint="eastAsia"/>
        </w:rPr>
        <w:t>12</w:t>
      </w:r>
      <w:r>
        <w:rPr>
          <w:rFonts w:hint="eastAsia"/>
        </w:rPr>
        <w:t>个国际往返货运航班。</w:t>
      </w:r>
    </w:p>
    <w:p w:rsidR="009F5310" w:rsidRDefault="009F5310">
      <w:r>
        <w:rPr>
          <w:rFonts w:hint="eastAsia"/>
        </w:rPr>
        <w:t xml:space="preserve">　　数据显示，上半年北京实际利用外资增长</w:t>
      </w:r>
      <w:r>
        <w:rPr>
          <w:rFonts w:hint="eastAsia"/>
        </w:rPr>
        <w:t>20.4%</w:t>
      </w:r>
      <w:r>
        <w:rPr>
          <w:rFonts w:hint="eastAsia"/>
        </w:rPr>
        <w:t>，自贸试验区新增外资企业</w:t>
      </w:r>
      <w:r>
        <w:rPr>
          <w:rFonts w:hint="eastAsia"/>
        </w:rPr>
        <w:t>202</w:t>
      </w:r>
      <w:r>
        <w:rPr>
          <w:rFonts w:hint="eastAsia"/>
        </w:rPr>
        <w:t>家，以全市千分之七的面积贡献了超过</w:t>
      </w:r>
      <w:r>
        <w:rPr>
          <w:rFonts w:hint="eastAsia"/>
        </w:rPr>
        <w:t>10%</w:t>
      </w:r>
      <w:r>
        <w:rPr>
          <w:rFonts w:hint="eastAsia"/>
        </w:rPr>
        <w:t>的利用外资规模，规模以上工业和服务业企业收入两年平均增长</w:t>
      </w:r>
      <w:r>
        <w:rPr>
          <w:rFonts w:hint="eastAsia"/>
        </w:rPr>
        <w:t>11.9%</w:t>
      </w:r>
      <w:r>
        <w:rPr>
          <w:rFonts w:hint="eastAsia"/>
        </w:rPr>
        <w:t>、高于全市</w:t>
      </w:r>
      <w:r>
        <w:rPr>
          <w:rFonts w:hint="eastAsia"/>
        </w:rPr>
        <w:t>4.3</w:t>
      </w:r>
      <w:r>
        <w:rPr>
          <w:rFonts w:hint="eastAsia"/>
        </w:rPr>
        <w:t>个百分点；服务业扩大开放综合示范区重点领域规模以上企业收入两年平均增长</w:t>
      </w:r>
      <w:r>
        <w:rPr>
          <w:rFonts w:hint="eastAsia"/>
        </w:rPr>
        <w:t>9.1%</w:t>
      </w:r>
      <w:r>
        <w:rPr>
          <w:rFonts w:hint="eastAsia"/>
        </w:rPr>
        <w:t>。</w:t>
      </w:r>
    </w:p>
    <w:p w:rsidR="009F5310" w:rsidRDefault="009F5310">
      <w:r>
        <w:rPr>
          <w:rFonts w:hint="eastAsia"/>
        </w:rPr>
        <w:t xml:space="preserve">　　基层治理探索形成新成果</w:t>
      </w:r>
    </w:p>
    <w:p w:rsidR="009F5310" w:rsidRDefault="009F5310">
      <w:r>
        <w:rPr>
          <w:rFonts w:hint="eastAsia"/>
        </w:rPr>
        <w:t xml:space="preserve">　　老楼加装电梯新开工</w:t>
      </w:r>
      <w:r>
        <w:rPr>
          <w:rFonts w:hint="eastAsia"/>
        </w:rPr>
        <w:t>242</w:t>
      </w:r>
      <w:r>
        <w:rPr>
          <w:rFonts w:hint="eastAsia"/>
        </w:rPr>
        <w:t>部</w:t>
      </w:r>
      <w:r>
        <w:rPr>
          <w:rFonts w:hint="eastAsia"/>
        </w:rPr>
        <w:t xml:space="preserve"> </w:t>
      </w:r>
      <w:r>
        <w:rPr>
          <w:rFonts w:hint="eastAsia"/>
        </w:rPr>
        <w:t>竣工</w:t>
      </w:r>
      <w:r>
        <w:rPr>
          <w:rFonts w:hint="eastAsia"/>
        </w:rPr>
        <w:t>155</w:t>
      </w:r>
      <w:r>
        <w:rPr>
          <w:rFonts w:hint="eastAsia"/>
        </w:rPr>
        <w:t>部</w:t>
      </w:r>
    </w:p>
    <w:p w:rsidR="009F5310" w:rsidRDefault="009F5310">
      <w:r>
        <w:rPr>
          <w:rFonts w:hint="eastAsia"/>
        </w:rPr>
        <w:t xml:space="preserve">　　首个危旧楼房改建试点项目落地实施，老楼加装电梯新开工</w:t>
      </w:r>
      <w:r>
        <w:rPr>
          <w:rFonts w:hint="eastAsia"/>
        </w:rPr>
        <w:t>242</w:t>
      </w:r>
      <w:r>
        <w:rPr>
          <w:rFonts w:hint="eastAsia"/>
        </w:rPr>
        <w:t>部、竣工</w:t>
      </w:r>
      <w:r>
        <w:rPr>
          <w:rFonts w:hint="eastAsia"/>
        </w:rPr>
        <w:t>155</w:t>
      </w:r>
      <w:r>
        <w:rPr>
          <w:rFonts w:hint="eastAsia"/>
        </w:rPr>
        <w:t>部，扩增学前教育学位约</w:t>
      </w:r>
      <w:r>
        <w:rPr>
          <w:rFonts w:hint="eastAsia"/>
        </w:rPr>
        <w:t>6800</w:t>
      </w:r>
      <w:r>
        <w:rPr>
          <w:rFonts w:hint="eastAsia"/>
        </w:rPr>
        <w:t>个，面向小学生推出暑期托管服务，建成全市统一的基层医疗卫生机构转诊预约通道……上半年，北京民生保障和改善持续加力。</w:t>
      </w:r>
    </w:p>
    <w:p w:rsidR="009F5310" w:rsidRDefault="009F5310">
      <w:r>
        <w:rPr>
          <w:rFonts w:hint="eastAsia"/>
        </w:rPr>
        <w:t xml:space="preserve">　　针对中小微企业和商户小店生产经营面临的困难，本市也持续做好帮扶措施落实跟踪评估和动态完善，围绕减税降费、援企稳岗、金融支持、精准助企等方面，出台</w:t>
      </w:r>
      <w:r>
        <w:rPr>
          <w:rFonts w:hint="eastAsia"/>
        </w:rPr>
        <w:t>21</w:t>
      </w:r>
      <w:r>
        <w:rPr>
          <w:rFonts w:hint="eastAsia"/>
        </w:rPr>
        <w:t>项进一步支持中小微企业和个体工商户恢复发展的实施细则，为中小微企业和个体工商户“供氧输血”。数据显示，上半年发放普惠小微信用贷款</w:t>
      </w:r>
      <w:r>
        <w:rPr>
          <w:rFonts w:hint="eastAsia"/>
        </w:rPr>
        <w:t>736.3</w:t>
      </w:r>
      <w:r>
        <w:rPr>
          <w:rFonts w:hint="eastAsia"/>
        </w:rPr>
        <w:t>亿元，办理小微企业延期还本付息本金</w:t>
      </w:r>
      <w:r>
        <w:rPr>
          <w:rFonts w:hint="eastAsia"/>
        </w:rPr>
        <w:t>544.2</w:t>
      </w:r>
      <w:r>
        <w:rPr>
          <w:rFonts w:hint="eastAsia"/>
        </w:rPr>
        <w:t>亿元，减征小规模纳税人等小微企业增值税</w:t>
      </w:r>
      <w:r>
        <w:rPr>
          <w:rFonts w:hint="eastAsia"/>
        </w:rPr>
        <w:t>20.6</w:t>
      </w:r>
      <w:r>
        <w:rPr>
          <w:rFonts w:hint="eastAsia"/>
        </w:rPr>
        <w:t>亿元，发放失业保险返还等减负稳岗政策补贴资金</w:t>
      </w:r>
      <w:r>
        <w:rPr>
          <w:rFonts w:hint="eastAsia"/>
        </w:rPr>
        <w:t>27.92</w:t>
      </w:r>
      <w:r>
        <w:rPr>
          <w:rFonts w:hint="eastAsia"/>
        </w:rPr>
        <w:t>亿元、惠及</w:t>
      </w:r>
      <w:r>
        <w:rPr>
          <w:rFonts w:hint="eastAsia"/>
        </w:rPr>
        <w:t>109.7</w:t>
      </w:r>
      <w:r>
        <w:rPr>
          <w:rFonts w:hint="eastAsia"/>
        </w:rPr>
        <w:t>万人次。</w:t>
      </w:r>
    </w:p>
    <w:p w:rsidR="009F5310" w:rsidRDefault="009F5310">
      <w:pPr>
        <w:ind w:firstLine="423"/>
      </w:pPr>
      <w:r>
        <w:rPr>
          <w:rFonts w:hint="eastAsia"/>
        </w:rPr>
        <w:t>这位负责人说，下半年将在科学精准有效抓好常态化疫情防控、确保首都安全稳定的前提下，持续加强经济运行监测和政策储备，以确定性措施有效应对不确定性因素，确保“十四五”开好局、起好步。</w:t>
      </w:r>
    </w:p>
    <w:p w:rsidR="009F5310" w:rsidRDefault="009F5310">
      <w:pPr>
        <w:ind w:firstLine="423"/>
        <w:jc w:val="right"/>
      </w:pPr>
      <w:r>
        <w:rPr>
          <w:rFonts w:hint="eastAsia"/>
        </w:rPr>
        <w:t>北京晚报</w:t>
      </w:r>
      <w:r>
        <w:rPr>
          <w:rFonts w:hint="eastAsia"/>
        </w:rPr>
        <w:t>2021-07-21</w:t>
      </w:r>
    </w:p>
    <w:p w:rsidR="009F5310" w:rsidRDefault="009F5310" w:rsidP="00504B20">
      <w:pPr>
        <w:sectPr w:rsidR="009F5310" w:rsidSect="00504B20">
          <w:type w:val="continuous"/>
          <w:pgSz w:w="11906" w:h="16838"/>
          <w:pgMar w:top="1644" w:right="1236" w:bottom="1418" w:left="1814" w:header="851" w:footer="907" w:gutter="0"/>
          <w:pgNumType w:start="1"/>
          <w:cols w:space="720"/>
          <w:docGrid w:type="lines" w:linePitch="341" w:charSpace="2373"/>
        </w:sectPr>
      </w:pPr>
    </w:p>
    <w:p w:rsidR="00D0369E" w:rsidRDefault="00D0369E"/>
    <w:sectPr w:rsidR="00D036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5310"/>
    <w:rsid w:val="009F5310"/>
    <w:rsid w:val="00D036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F531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F531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1443</Characters>
  <Application>Microsoft Office Word</Application>
  <DocSecurity>0</DocSecurity>
  <Lines>12</Lines>
  <Paragraphs>3</Paragraphs>
  <ScaleCrop>false</ScaleCrop>
  <Company>微软中国</Company>
  <LinksUpToDate>false</LinksUpToDate>
  <CharactersWithSpaces>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2022-05-19T09:11:00Z</dcterms:created>
</cp:coreProperties>
</file>