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D" w:rsidRDefault="00D51EFD" w:rsidP="004C06C9">
      <w:pPr>
        <w:pStyle w:val="1"/>
      </w:pPr>
      <w:r w:rsidRPr="00714025">
        <w:rPr>
          <w:rFonts w:hint="eastAsia"/>
        </w:rPr>
        <w:t>湖北各县市锚定“三百工程”构筑县域经济“千亿方阵”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全域协同发展，差距在县域，潜力在县域，关键在县域。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全省深入实施区域发展布局暨县域经济发展大会指出，要加快推进以县城为重要载体的城镇化建设，持续优化营商环境，打好县域发展攻坚战和整体战，促进县域经济突破性发展。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各县市纷纷锚定百强进位、百强冲刺、百强储备“三百工程”，打造强县梯队，构筑县域经济“千亿方阵”。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强筋壮骨，打造强县梯队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“以项目建设兴产业、稳增长，仙桃力争今年</w:t>
      </w:r>
      <w:r>
        <w:t>GDP</w:t>
      </w:r>
      <w:r>
        <w:t>在全省率先突破千亿元。</w:t>
      </w:r>
      <w:r>
        <w:t>”</w:t>
      </w:r>
      <w:r>
        <w:t>仙桃市委书记罗联峰表示，将切实增强仙桃发展的紧迫感和责任感，以坐不住的紧迫感、慢不得的危机感、等不起的责任感，坚定信心、底气，牢牢抓住发展第一要务不放松，加快挺进全国县域经济</w:t>
      </w:r>
      <w:r>
        <w:t>50</w:t>
      </w:r>
      <w:r>
        <w:t>强。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今年，仙桃将开展“项目建设攻坚年”行动，力争全年招引亿元以上项目</w:t>
      </w:r>
      <w:r>
        <w:t>100</w:t>
      </w:r>
      <w:r>
        <w:t>个、滚动推进亿元以上技改项目</w:t>
      </w:r>
      <w:r>
        <w:t>100</w:t>
      </w:r>
      <w:r>
        <w:t>个、新开工项目</w:t>
      </w:r>
      <w:r>
        <w:t>100</w:t>
      </w:r>
      <w:r>
        <w:t>个以上、培育</w:t>
      </w:r>
      <w:r>
        <w:t>“</w:t>
      </w:r>
      <w:r>
        <w:t>四上</w:t>
      </w:r>
      <w:r>
        <w:t>”</w:t>
      </w:r>
      <w:r>
        <w:t>企业</w:t>
      </w:r>
      <w:r>
        <w:t>100</w:t>
      </w:r>
      <w:r>
        <w:t>家以上。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“省委省政府明确提出，</w:t>
      </w:r>
      <w:r>
        <w:t>2022</w:t>
      </w:r>
      <w:r>
        <w:t>年，宜都要力争进入全国县域经济</w:t>
      </w:r>
      <w:r>
        <w:t>70</w:t>
      </w:r>
      <w:r>
        <w:t>强，这既是压力，更是动力！</w:t>
      </w:r>
      <w:r>
        <w:t>”</w:t>
      </w:r>
      <w:r>
        <w:t>宜昌市副市长、宜都市委书记谭建国表示，宜都将扛起</w:t>
      </w:r>
      <w:r>
        <w:t>“</w:t>
      </w:r>
      <w:r>
        <w:t>百强进位</w:t>
      </w:r>
      <w:r>
        <w:t>”</w:t>
      </w:r>
      <w:r>
        <w:t>种子选手的政治责任，努力做好区域协同、转型升级、效能提升</w:t>
      </w:r>
      <w:r>
        <w:t>“</w:t>
      </w:r>
      <w:r>
        <w:t>三篇文章</w:t>
      </w:r>
      <w:r>
        <w:t>”</w:t>
      </w:r>
      <w:r>
        <w:t>，为湖北</w:t>
      </w:r>
      <w:r>
        <w:t>“</w:t>
      </w:r>
      <w:r>
        <w:t>建成支点、走在前列、谱写新篇</w:t>
      </w:r>
      <w:r>
        <w:t>”</w:t>
      </w:r>
      <w:r>
        <w:t>作出更大贡献。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更多县市，正在冲刺“百强”。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天门从做大经济规模、做优经济结构、做强市场主体、做足经济活力、做优发展环境等方面全面发力，力争今年进入全国百强。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“以纳入全省‘百强储备县’为契机，抢抓产城融合发展机遇，加快以县城为重要载体的城镇化建设，积极融通武汉、融动城乡。”广水市委书记杨光胜说，推动产业集聚，推动功能集成，推动人口集中，助推广水冲刺全国百强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县域经济发展你追我赶，“三百”梯队加速冲刺。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做强产业，壮大发展支撑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产业是县域经济的核心支撑，产业强则县域强。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千方百计培育做大龙头企业、做强特色主导产业——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“签约落户总投资过</w:t>
      </w:r>
      <w:r>
        <w:t>300</w:t>
      </w:r>
      <w:r>
        <w:t>亿元的容百科技项目，春节后正式开工建设，全部达产后，总产值过</w:t>
      </w:r>
      <w:r>
        <w:t>700</w:t>
      </w:r>
      <w:r>
        <w:t>亿元，相当于再造一个仙桃工业。</w:t>
      </w:r>
      <w:r>
        <w:t>”</w:t>
      </w:r>
      <w:r>
        <w:t>罗联峰介绍，今年，仙桃要持续聚焦非织造布、新能源新材料、电子信息技术等</w:t>
      </w:r>
      <w:r>
        <w:t>“6+1”</w:t>
      </w:r>
      <w:r>
        <w:t>主导产业，实施招大引强、培优壮强</w:t>
      </w:r>
      <w:r>
        <w:t>“</w:t>
      </w:r>
      <w:r>
        <w:t>双强</w:t>
      </w:r>
      <w:r>
        <w:t>”</w:t>
      </w:r>
      <w:r>
        <w:t>行动，补链延链强链，撑起仙桃县域经济新骨架。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发展现代产业“硬支撑”——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“宜都以转型升级为方向标，走出产业裂变新路径。”谭建国说，今年将重点推动长江宜都段生态保护与绿色发展</w:t>
      </w:r>
      <w:r>
        <w:t>EOD</w:t>
      </w:r>
      <w:r>
        <w:t>、东阳光电池铝箔等</w:t>
      </w:r>
      <w:r>
        <w:t>8</w:t>
      </w:r>
      <w:r>
        <w:t>个百亿量级重点项目落地开工；确保全年新开工亿元以上项目</w:t>
      </w:r>
      <w:r>
        <w:t>120</w:t>
      </w:r>
      <w:r>
        <w:t>个，</w:t>
      </w:r>
      <w:r>
        <w:t>10</w:t>
      </w:r>
      <w:r>
        <w:t>亿元以上项目</w:t>
      </w:r>
      <w:r>
        <w:t>36</w:t>
      </w:r>
      <w:r>
        <w:t>个。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枣阳锚定“强”字做文章，蓄力打造双千亿工业强市，实施招商引资“栖凤工程”、产业升级“强链工程”、科技创新“引擎工程”、智慧赋能“腾云工程”，构建现代产业体系。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大冶正着力建设智能装备制造、生命健康、材料、电子信息等</w:t>
      </w:r>
      <w:r>
        <w:t>10</w:t>
      </w:r>
      <w:r>
        <w:t>条重点产业链，奋力积蓄县域发展新动能。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优化环境，激活县域活力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水深鱼悦，城强贾兴。大家纷纷表示，持续优化营商环境，打好县域发展攻坚战和整体战。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宜都正在加快打造营商环境新高地，对标“全国一流、全省领先”标准，持续优化营商环境。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仙桃将瞄准全省最优、全国一流，全力打造“专精特新”的“仙办好”特色营商品牌。“专”即专业专心专注，“精”即精心精准精细，“特”即特服特点特色，“新”即新模式新感受新优势，切实把仙桃建成审批事项最少、办事效率最高、投资环境最优、企业获得感最强的地区之一。</w:t>
      </w:r>
    </w:p>
    <w:p w:rsidR="00D51EFD" w:rsidRDefault="00D51EFD" w:rsidP="00D51EFD">
      <w:pPr>
        <w:ind w:firstLineChars="200" w:firstLine="420"/>
        <w:jc w:val="left"/>
      </w:pPr>
      <w:r>
        <w:rPr>
          <w:rFonts w:hint="eastAsia"/>
        </w:rPr>
        <w:t>潜江对标先进标准、构建诚信体系，依法保护公平公正市场，以公平法治为市场“保驾护航”。</w:t>
      </w:r>
    </w:p>
    <w:p w:rsidR="00D51EFD" w:rsidRPr="00714025" w:rsidRDefault="00D51EFD" w:rsidP="00D51EFD">
      <w:pPr>
        <w:ind w:firstLineChars="200" w:firstLine="420"/>
        <w:jc w:val="left"/>
      </w:pPr>
      <w:r>
        <w:rPr>
          <w:rFonts w:hint="eastAsia"/>
        </w:rPr>
        <w:t>公安，实现涉企行政审批“先批后审”、财政涉企奖补“先拨后核”、工业建设项目“先建后验”，让企业有了更直接的获得感，项目建设提速增效。</w:t>
      </w:r>
    </w:p>
    <w:p w:rsidR="00D51EFD" w:rsidRDefault="00D51EFD" w:rsidP="00D51EFD">
      <w:pPr>
        <w:ind w:firstLineChars="200" w:firstLine="420"/>
        <w:jc w:val="right"/>
      </w:pPr>
      <w:r w:rsidRPr="00714025">
        <w:rPr>
          <w:rFonts w:hint="eastAsia"/>
        </w:rPr>
        <w:t>湖北日报</w:t>
      </w:r>
      <w:r>
        <w:rPr>
          <w:rFonts w:hint="eastAsia"/>
        </w:rPr>
        <w:t>2022-2-8</w:t>
      </w:r>
    </w:p>
    <w:p w:rsidR="00D51EFD" w:rsidRDefault="00D51EFD" w:rsidP="00202A48">
      <w:pPr>
        <w:sectPr w:rsidR="00D51EFD" w:rsidSect="00202A4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6032" w:rsidRDefault="002A6032"/>
    <w:sectPr w:rsidR="002A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EFD"/>
    <w:rsid w:val="002A6032"/>
    <w:rsid w:val="00D5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1E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1E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2022-05-20T01:39:00Z</dcterms:created>
</cp:coreProperties>
</file>