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EA8" w:rsidRDefault="00F83EA8" w:rsidP="008E45B1">
      <w:pPr>
        <w:pStyle w:val="1"/>
      </w:pPr>
      <w:r w:rsidRPr="008E45B1">
        <w:rPr>
          <w:rFonts w:hint="eastAsia"/>
        </w:rPr>
        <w:t>深圳通关推出“船边直提”“抵港直装”提高通关效率</w:t>
      </w:r>
    </w:p>
    <w:p w:rsidR="00F83EA8" w:rsidRDefault="00F83EA8" w:rsidP="00F83EA8">
      <w:pPr>
        <w:ind w:firstLineChars="196" w:firstLine="412"/>
        <w:jc w:val="left"/>
      </w:pPr>
      <w:r>
        <w:rPr>
          <w:rFonts w:hint="eastAsia"/>
        </w:rPr>
        <w:t>“现在有了‘直装直提’功能，公司办理出口货物‘抵港直装’业务再也不用往海关和码头跑了，直接在‘</w:t>
      </w:r>
      <w:r>
        <w:t>i</w:t>
      </w:r>
      <w:r>
        <w:t>深关</w:t>
      </w:r>
      <w:r>
        <w:t>’</w:t>
      </w:r>
      <w:r>
        <w:t>上申请办理就行，比之前省事很多。</w:t>
      </w:r>
      <w:r>
        <w:t>”</w:t>
      </w:r>
      <w:r>
        <w:t>深圳某进出口公司负责关务的林女士如是说。</w:t>
      </w:r>
    </w:p>
    <w:p w:rsidR="00F83EA8" w:rsidRDefault="00F83EA8" w:rsidP="008E45B1">
      <w:pPr>
        <w:jc w:val="left"/>
      </w:pPr>
      <w:r>
        <w:t xml:space="preserve">    2</w:t>
      </w:r>
      <w:r>
        <w:t>月</w:t>
      </w:r>
      <w:r>
        <w:t>1</w:t>
      </w:r>
      <w:r>
        <w:t>日，深圳海关依托科技手段，在</w:t>
      </w:r>
      <w:r>
        <w:t>“i</w:t>
      </w:r>
      <w:r>
        <w:t>深关</w:t>
      </w:r>
      <w:r>
        <w:t>”</w:t>
      </w:r>
      <w:r>
        <w:t>上线</w:t>
      </w:r>
      <w:r>
        <w:t>“</w:t>
      </w:r>
      <w:r>
        <w:t>直提直装</w:t>
      </w:r>
      <w:r>
        <w:t>”</w:t>
      </w:r>
      <w:r>
        <w:t>业务办理功能，进出口企业可通过深圳海关移动服务应用</w:t>
      </w:r>
      <w:r>
        <w:t>“i</w:t>
      </w:r>
      <w:r>
        <w:t>深关</w:t>
      </w:r>
      <w:r>
        <w:t>”</w:t>
      </w:r>
      <w:r>
        <w:t>掌上办理进口货物</w:t>
      </w:r>
      <w:r>
        <w:t>“</w:t>
      </w:r>
      <w:r>
        <w:t>船边直提</w:t>
      </w:r>
      <w:r>
        <w:t>”</w:t>
      </w:r>
      <w:r>
        <w:t>和出口货物</w:t>
      </w:r>
      <w:r>
        <w:t>“</w:t>
      </w:r>
      <w:r>
        <w:t>抵港直装</w:t>
      </w:r>
      <w:r>
        <w:t>”</w:t>
      </w:r>
      <w:r>
        <w:t>业务。目前，系统功能在深圳盐田港码头开展试点运行，并将根据情况逐步推广到深圳、惠州的其他海运口岸。</w:t>
      </w:r>
    </w:p>
    <w:p w:rsidR="00F83EA8" w:rsidRDefault="00F83EA8" w:rsidP="008E45B1">
      <w:pPr>
        <w:jc w:val="left"/>
      </w:pPr>
      <w:r>
        <w:t xml:space="preserve">    </w:t>
      </w:r>
      <w:r>
        <w:t>由于海运物流模式特点，货物在口岸办理海关通关手续和码头生产作业手续的时间通常以</w:t>
      </w:r>
      <w:r>
        <w:t>“</w:t>
      </w:r>
      <w:r>
        <w:t>天</w:t>
      </w:r>
      <w:r>
        <w:t>”</w:t>
      </w:r>
      <w:r>
        <w:t>计。进口水果等时效要求高的产品因滞港时间久容易导致品质变差，而出口货物也经常因为生产作业安排等因素无法如期上船，面临订舱费用损失和合同违约风险。为提高海运口岸货物通关效率，深圳海关依托</w:t>
      </w:r>
      <w:r>
        <w:t>“</w:t>
      </w:r>
      <w:r>
        <w:t>提前申报</w:t>
      </w:r>
      <w:r>
        <w:t>”</w:t>
      </w:r>
      <w:r>
        <w:t>模式，开展</w:t>
      </w:r>
      <w:r>
        <w:t>“</w:t>
      </w:r>
      <w:r>
        <w:t>船边直提</w:t>
      </w:r>
      <w:r>
        <w:t>”“</w:t>
      </w:r>
      <w:r>
        <w:t>抵港直装</w:t>
      </w:r>
      <w:r>
        <w:t>”</w:t>
      </w:r>
      <w:r>
        <w:t>业务，协调码头、船代和货主多方优化作业流程，实现货到放行，提高通关效率，可减少货物在码头装卸、堆存、轮候等时间及相关费用，降低企业物流成本，释放码头堆存能力。</w:t>
      </w:r>
    </w:p>
    <w:p w:rsidR="00F83EA8" w:rsidRDefault="00F83EA8" w:rsidP="008E45B1">
      <w:pPr>
        <w:ind w:firstLine="420"/>
        <w:jc w:val="left"/>
      </w:pPr>
      <w:r>
        <w:t>据了解，通过这些业务功能，进出口企业可在</w:t>
      </w:r>
      <w:r>
        <w:t>“i</w:t>
      </w:r>
      <w:r>
        <w:t>深关</w:t>
      </w:r>
      <w:r>
        <w:t>”</w:t>
      </w:r>
      <w:r>
        <w:t>进行业务掌上申办，提交货物和物流等基础信息后，海关、码头企业根据业务情况同步进行审核、确认，并反馈提</w:t>
      </w:r>
      <w:r>
        <w:t>/</w:t>
      </w:r>
      <w:r>
        <w:t>还柜的具体方式，实现</w:t>
      </w:r>
      <w:r>
        <w:t>“</w:t>
      </w:r>
      <w:r>
        <w:t>一次申请、同步确认、快速办理</w:t>
      </w:r>
      <w:r>
        <w:t>”</w:t>
      </w:r>
      <w:r>
        <w:t>；进出口企业通过关联手机号码、电子邮箱等方式，及时获知业务办理进度，降低沟通成本，提高业务办理效率；改变原有需要现场递交纸质资料的办理方式，通过系统实现业务无纸化办理，做到</w:t>
      </w:r>
      <w:r>
        <w:t>“</w:t>
      </w:r>
      <w:r>
        <w:t>数据多跑路、企业少跑腿</w:t>
      </w:r>
      <w:r>
        <w:t>”</w:t>
      </w:r>
      <w:r>
        <w:t>，在疫情防控工作常态化的要求下减少人员接触，降低疫情传播风险。</w:t>
      </w:r>
    </w:p>
    <w:p w:rsidR="00F83EA8" w:rsidRDefault="00F83EA8" w:rsidP="008E45B1">
      <w:pPr>
        <w:ind w:firstLine="420"/>
        <w:jc w:val="right"/>
      </w:pPr>
      <w:r w:rsidRPr="008E45B1">
        <w:rPr>
          <w:rFonts w:hint="eastAsia"/>
        </w:rPr>
        <w:t>深圳海关</w:t>
      </w:r>
      <w:r w:rsidRPr="008E45B1">
        <w:t>2021-02-08</w:t>
      </w:r>
    </w:p>
    <w:p w:rsidR="00F83EA8" w:rsidRDefault="00F83EA8" w:rsidP="00245421">
      <w:pPr>
        <w:sectPr w:rsidR="00F83EA8" w:rsidSect="0024542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A27F5" w:rsidRDefault="00AA27F5"/>
    <w:sectPr w:rsidR="00AA27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3EA8"/>
    <w:rsid w:val="00AA27F5"/>
    <w:rsid w:val="00F83E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83E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83E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>Microsoft</Company>
  <LinksUpToDate>false</LinksUpToDate>
  <CharactersWithSpaces>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2022-09-09T00:38:00Z</dcterms:created>
</cp:coreProperties>
</file>