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0F" w:rsidRDefault="000D620F" w:rsidP="00D927E0">
      <w:pPr>
        <w:pStyle w:val="1"/>
      </w:pPr>
      <w:r w:rsidRPr="00D927E0">
        <w:rPr>
          <w:rFonts w:hint="eastAsia"/>
        </w:rPr>
        <w:t>通关效率高不高</w:t>
      </w:r>
      <w:r w:rsidRPr="00D927E0">
        <w:t xml:space="preserve"> 企业最有发言权--深圳海关多措并举倾力构建优质口岸营商环境</w:t>
      </w:r>
    </w:p>
    <w:p w:rsidR="000D620F" w:rsidRDefault="000D620F" w:rsidP="00D927E0">
      <w:pPr>
        <w:jc w:val="left"/>
      </w:pPr>
      <w:r>
        <w:rPr>
          <w:rFonts w:hint="eastAsia"/>
        </w:rPr>
        <w:t xml:space="preserve">　　在</w:t>
      </w:r>
      <w:r>
        <w:t>5</w:t>
      </w:r>
      <w:r>
        <w:t>月召开的全国优化营商环境经验交流现场会上，因深圳市跨境贸易指标领域改革政策落地实施成效显著，国家发展改革委指定该市在会上介绍经验做法。在国家发展改革委</w:t>
      </w:r>
      <w:r>
        <w:t>2020</w:t>
      </w:r>
      <w:r>
        <w:t>年度营商环境评价中，深圳在跨境贸易指标领域名列前茅，被列为标杆城市。</w:t>
      </w:r>
    </w:p>
    <w:p w:rsidR="000D620F" w:rsidRDefault="000D620F" w:rsidP="00D927E0">
      <w:pPr>
        <w:jc w:val="left"/>
      </w:pPr>
      <w:r>
        <w:rPr>
          <w:rFonts w:hint="eastAsia"/>
        </w:rPr>
        <w:t xml:space="preserve">　　今年是“十四五”开局之年，深圳海关关区外贸发展持续向好，通关效率稳步提升。数据显示，今年</w:t>
      </w:r>
      <w:r>
        <w:t>4</w:t>
      </w:r>
      <w:r>
        <w:t>月，该关关区进出口整体通关时间分别为</w:t>
      </w:r>
      <w:r>
        <w:t>6.11</w:t>
      </w:r>
      <w:r>
        <w:t>小时和</w:t>
      </w:r>
      <w:r>
        <w:t>0.99</w:t>
      </w:r>
      <w:r>
        <w:t>小时，较</w:t>
      </w:r>
      <w:r>
        <w:t>2017</w:t>
      </w:r>
      <w:r>
        <w:t>年分别压缩</w:t>
      </w:r>
      <w:r>
        <w:t>76.51%</w:t>
      </w:r>
      <w:r>
        <w:t>和</w:t>
      </w:r>
      <w:r>
        <w:t>91.69%</w:t>
      </w:r>
      <w:r>
        <w:t>。</w:t>
      </w:r>
    </w:p>
    <w:p w:rsidR="000D620F" w:rsidRDefault="000D620F" w:rsidP="00D927E0">
      <w:pPr>
        <w:jc w:val="left"/>
      </w:pPr>
      <w:r>
        <w:rPr>
          <w:rFonts w:hint="eastAsia"/>
        </w:rPr>
        <w:t xml:space="preserve">　　通关政策“组合拳”</w:t>
      </w:r>
    </w:p>
    <w:p w:rsidR="000D620F" w:rsidRDefault="000D620F" w:rsidP="00D927E0">
      <w:pPr>
        <w:jc w:val="left"/>
      </w:pPr>
      <w:r>
        <w:rPr>
          <w:rFonts w:hint="eastAsia"/>
        </w:rPr>
        <w:t xml:space="preserve">　　“广货出海”江海物流无缝衔接，得益于粤港澳大湾区组合港项目“深圳蛇口</w:t>
      </w:r>
      <w:r>
        <w:t>-</w:t>
      </w:r>
      <w:r>
        <w:t>顺德北滘</w:t>
      </w:r>
      <w:r>
        <w:t>”</w:t>
      </w:r>
      <w:r>
        <w:t>组合港的正式启动。事实上，深圳海关正在全力推动扩大湾区组合港项目应用范围，以深圳港为枢纽港的</w:t>
      </w:r>
      <w:r>
        <w:t>“</w:t>
      </w:r>
      <w:r>
        <w:t>组合港</w:t>
      </w:r>
      <w:r>
        <w:t>”</w:t>
      </w:r>
      <w:r>
        <w:t>项目达到</w:t>
      </w:r>
      <w:r>
        <w:t>4</w:t>
      </w:r>
      <w:r>
        <w:t>个。</w:t>
      </w:r>
    </w:p>
    <w:p w:rsidR="000D620F" w:rsidRDefault="000D620F" w:rsidP="00D927E0">
      <w:pPr>
        <w:jc w:val="left"/>
      </w:pPr>
      <w:r>
        <w:rPr>
          <w:rFonts w:hint="eastAsia"/>
        </w:rPr>
        <w:t xml:space="preserve">　　组合港的高人气是深圳外贸高质量发展的缩影。作为海陆空铁俱全的口岸城市，深圳一直是对外开放格局中的“优等生”。据统计，今年前</w:t>
      </w:r>
      <w:r>
        <w:t>4</w:t>
      </w:r>
      <w:r>
        <w:t>个月，深圳进出口</w:t>
      </w:r>
      <w:r>
        <w:t>1.05</w:t>
      </w:r>
      <w:r>
        <w:t>万亿元人民币，同比增长</w:t>
      </w:r>
      <w:r>
        <w:t>27%</w:t>
      </w:r>
      <w:r>
        <w:t>；与</w:t>
      </w:r>
      <w:r>
        <w:t>2019</w:t>
      </w:r>
      <w:r>
        <w:t>年前</w:t>
      </w:r>
      <w:r>
        <w:t>4</w:t>
      </w:r>
      <w:r>
        <w:t>个月相比，进出口均实现两位增长。</w:t>
      </w:r>
    </w:p>
    <w:p w:rsidR="000D620F" w:rsidRDefault="000D620F" w:rsidP="00D927E0">
      <w:pPr>
        <w:jc w:val="left"/>
      </w:pPr>
      <w:r>
        <w:rPr>
          <w:rFonts w:hint="eastAsia"/>
        </w:rPr>
        <w:t xml:space="preserve">　　位于深圳光明区的康泰公司没想到，新上马的生产线不但没有因疫情造成工期延误，反而缩短了。康泰公司总经理苗先生算了一笔账，进口设备从通关到投入使用的速度加快后，项目工期可减少约</w:t>
      </w:r>
      <w:r>
        <w:t>10</w:t>
      </w:r>
      <w:r>
        <w:t>天，折算下来相当于给企业节省了上百万元的费用。带来惊喜的正是深圳海关针对深圳地区高新技术企业出台的一项惠企措施</w:t>
      </w:r>
      <w:r>
        <w:t>——“</w:t>
      </w:r>
      <w:r>
        <w:t>合格保证</w:t>
      </w:r>
      <w:r>
        <w:t>+</w:t>
      </w:r>
      <w:r>
        <w:t>符合性验证</w:t>
      </w:r>
      <w:r>
        <w:t>”</w:t>
      </w:r>
      <w:r>
        <w:t>的检验监管模式。检验监管模式改革是深圳海关推进跨境贸易便利化的系列措施之一，可有效提高跨境贸易中的生产与流通效率。</w:t>
      </w:r>
    </w:p>
    <w:p w:rsidR="000D620F" w:rsidRDefault="000D620F" w:rsidP="00D927E0">
      <w:pPr>
        <w:jc w:val="left"/>
      </w:pPr>
      <w:r>
        <w:rPr>
          <w:rFonts w:hint="eastAsia"/>
        </w:rPr>
        <w:t xml:space="preserve">　　视线转向空港。深圳机场多式联运业务布局也大大优化了通关流程，提升了通关效率。得益于深圳机场与前海综保区之间出口货物联动业务的开通，国外企业下单的一批“中国造”</w:t>
      </w:r>
      <w:r>
        <w:t>LED</w:t>
      </w:r>
      <w:r>
        <w:t>显示屏，经货运代理人在前海综保区</w:t>
      </w:r>
      <w:r>
        <w:t>“</w:t>
      </w:r>
      <w:r>
        <w:t>一站式</w:t>
      </w:r>
      <w:r>
        <w:t>”</w:t>
      </w:r>
      <w:r>
        <w:t>办理所有通关手续后，在机场无需查验，就可直接</w:t>
      </w:r>
      <w:r>
        <w:t>“</w:t>
      </w:r>
      <w:r>
        <w:t>登机</w:t>
      </w:r>
      <w:r>
        <w:t>”</w:t>
      </w:r>
      <w:r>
        <w:t>空运出口。通过流程</w:t>
      </w:r>
      <w:r>
        <w:t>“</w:t>
      </w:r>
      <w:r>
        <w:t>挖潜</w:t>
      </w:r>
      <w:r>
        <w:t>”</w:t>
      </w:r>
      <w:r>
        <w:t>，为先进制造企业提供高效的通关服务，畅通国内国际产业链供应链。</w:t>
      </w:r>
    </w:p>
    <w:p w:rsidR="000D620F" w:rsidRDefault="000D620F" w:rsidP="00D927E0">
      <w:pPr>
        <w:jc w:val="left"/>
      </w:pPr>
      <w:r>
        <w:rPr>
          <w:rFonts w:hint="eastAsia"/>
        </w:rPr>
        <w:t xml:space="preserve">　　针对不同的商品、运输方式设计不同通关流程，深圳海关提供“提前申报”“两步申报”“集中申报”等多种模式，供企业自主选择，丰富多样的通关创新改革，让企业在深圳“买全球、卖全球”更加高效便利。</w:t>
      </w:r>
    </w:p>
    <w:p w:rsidR="000D620F" w:rsidRDefault="000D620F" w:rsidP="00D927E0">
      <w:pPr>
        <w:jc w:val="left"/>
      </w:pPr>
      <w:r>
        <w:rPr>
          <w:rFonts w:hint="eastAsia"/>
        </w:rPr>
        <w:t xml:space="preserve">　　提效降费“两手抓”</w:t>
      </w:r>
    </w:p>
    <w:p w:rsidR="000D620F" w:rsidRDefault="000D620F" w:rsidP="00D927E0">
      <w:pPr>
        <w:jc w:val="left"/>
      </w:pPr>
      <w:r>
        <w:rPr>
          <w:rFonts w:hint="eastAsia"/>
        </w:rPr>
        <w:t xml:space="preserve">　　</w:t>
      </w:r>
      <w:r>
        <w:t>5</w:t>
      </w:r>
      <w:r>
        <w:t>月</w:t>
      </w:r>
      <w:r>
        <w:t>12</w:t>
      </w:r>
      <w:r>
        <w:t>日，一辆满载新宙邦锂离子电池电解液的集装箱卡车抵达深圳盐田集装箱码头。收到深圳海关所属大鹏海关放行指令后，集装箱卡车直接驶向码头岸边吊装上船，从抵港到装船全程仅</w:t>
      </w:r>
      <w:r>
        <w:t>2</w:t>
      </w:r>
      <w:r>
        <w:t>小时。</w:t>
      </w:r>
    </w:p>
    <w:p w:rsidR="000D620F" w:rsidRDefault="000D620F" w:rsidP="00D927E0">
      <w:pPr>
        <w:jc w:val="left"/>
      </w:pPr>
      <w:r>
        <w:rPr>
          <w:rFonts w:hint="eastAsia"/>
        </w:rPr>
        <w:t xml:space="preserve">　　发往欧洲的电解液首次从盐田港出发，刷新公司出口交付速度新纪录，背后推力是深圳海关为企业开辟的“绿色通道”——“抵港直装”。在该模式下，货物在口岸停留的时间由原来</w:t>
      </w:r>
      <w:r>
        <w:t>3-4</w:t>
      </w:r>
      <w:r>
        <w:t>天压缩至</w:t>
      </w:r>
      <w:r>
        <w:t>2</w:t>
      </w:r>
      <w:r>
        <w:t>小时，打通了产品进出口的</w:t>
      </w:r>
      <w:r>
        <w:t>“</w:t>
      </w:r>
      <w:r>
        <w:t>高速路</w:t>
      </w:r>
      <w:r>
        <w:t>”</w:t>
      </w:r>
      <w:r>
        <w:t>。</w:t>
      </w:r>
    </w:p>
    <w:p w:rsidR="000D620F" w:rsidRDefault="000D620F" w:rsidP="00D927E0">
      <w:pPr>
        <w:jc w:val="left"/>
      </w:pPr>
      <w:r>
        <w:rPr>
          <w:rFonts w:hint="eastAsia"/>
        </w:rPr>
        <w:t xml:space="preserve">　　“抵港直装”的优势在接到急单时表现得尤为明显。该批锂离子电池电解液生产企业物流部经理陈丽芳表示，有了“提前申报</w:t>
      </w:r>
      <w:r>
        <w:t>+</w:t>
      </w:r>
      <w:r>
        <w:t>抵港直装</w:t>
      </w:r>
      <w:r>
        <w:t>”</w:t>
      </w:r>
      <w:r>
        <w:t>，企业提前申报后，货物可以直接从大亚湾送至盐田港，进闸后</w:t>
      </w:r>
      <w:r>
        <w:t>2</w:t>
      </w:r>
      <w:r>
        <w:t>小时就完成吊装上船，大幅提升通关效率，进一步帮助企业节省运营成本，提升市场竞争力。</w:t>
      </w:r>
    </w:p>
    <w:p w:rsidR="000D620F" w:rsidRDefault="000D620F" w:rsidP="00D927E0">
      <w:pPr>
        <w:jc w:val="left"/>
      </w:pPr>
      <w:r>
        <w:rPr>
          <w:rFonts w:hint="eastAsia"/>
        </w:rPr>
        <w:t xml:space="preserve">　　“提前申报”“抵港直装”等一系列促进跨境贸易便利化的措施，实现压缩货物通关时间和降低企业物流成本的双重利好，对此深圳市中电汇通货运代理有限公司总经理黄剑锋深有感触：“货物通关快，物流成本低，使我们大大缓解了经营压力。”</w:t>
      </w:r>
    </w:p>
    <w:p w:rsidR="000D620F" w:rsidRDefault="000D620F" w:rsidP="00D927E0">
      <w:pPr>
        <w:jc w:val="left"/>
      </w:pPr>
      <w:r>
        <w:rPr>
          <w:rFonts w:hint="eastAsia"/>
        </w:rPr>
        <w:t xml:space="preserve">　　争当企业“贴心人”</w:t>
      </w:r>
    </w:p>
    <w:p w:rsidR="000D620F" w:rsidRDefault="000D620F" w:rsidP="00D927E0">
      <w:pPr>
        <w:jc w:val="left"/>
      </w:pPr>
      <w:r>
        <w:rPr>
          <w:rFonts w:hint="eastAsia"/>
        </w:rPr>
        <w:t xml:space="preserve">　　口岸营商环境好不好，广大进出口企业最有发言权。深圳海关坚持把聚焦企业现实需求、解决企业实际困难作为重点工作来抓。今年以来，深圳海关专门建立了一项企业“问题清零”机制，包括多渠道并行的问题收集机制、多领域协同的问题研判机制、多部门联动的问题处置机制，以及“点对点”结果反馈机制，形成了一条完整闭环，确保企业遇到的通关疑难问题都能得到及时处理。</w:t>
      </w:r>
    </w:p>
    <w:p w:rsidR="000D620F" w:rsidRDefault="000D620F" w:rsidP="00D927E0">
      <w:pPr>
        <w:jc w:val="left"/>
      </w:pPr>
      <w:r>
        <w:rPr>
          <w:rFonts w:hint="eastAsia"/>
        </w:rPr>
        <w:t xml:space="preserve">　　海关通关模式改革、“</w:t>
      </w:r>
      <w:r>
        <w:t>i</w:t>
      </w:r>
      <w:r>
        <w:t>深关</w:t>
      </w:r>
      <w:r>
        <w:t>”</w:t>
      </w:r>
      <w:r>
        <w:t>及</w:t>
      </w:r>
      <w:r>
        <w:t>“</w:t>
      </w:r>
      <w:r>
        <w:t>深关通</w:t>
      </w:r>
      <w:r>
        <w:t>”</w:t>
      </w:r>
      <w:r>
        <w:t>数据交换客户端应用、全国口岸收费及服务信息发布系统简介和录入等内容，</w:t>
      </w:r>
      <w:r>
        <w:t>4</w:t>
      </w:r>
      <w:r>
        <w:t>月</w:t>
      </w:r>
      <w:r>
        <w:t>15</w:t>
      </w:r>
      <w:r>
        <w:t>日举办的</w:t>
      </w:r>
      <w:r>
        <w:t>2021</w:t>
      </w:r>
      <w:r>
        <w:t>年度深圳优化口岸营商环境政策宣讲会上，深圳海关、深圳市口岸办和深圳市南方电子口岸有限公司组成的讲师团队，向来自报关企业、船代企业、货代企业和生产企业的参会者进行通关政策宣讲，并与参会者进行现场答疑互动。</w:t>
      </w:r>
    </w:p>
    <w:p w:rsidR="000D620F" w:rsidRDefault="000D620F" w:rsidP="00D927E0">
      <w:pPr>
        <w:jc w:val="left"/>
      </w:pPr>
      <w:r>
        <w:rPr>
          <w:rFonts w:hint="eastAsia"/>
        </w:rPr>
        <w:t xml:space="preserve">　　“收获满满！有些不太明白的政策，通过宣讲，我们能搞清楚，就能在实际中运用上，省时省力，节约成本。”一名企业代表说。</w:t>
      </w:r>
    </w:p>
    <w:p w:rsidR="000D620F" w:rsidRDefault="000D620F" w:rsidP="00D927E0">
      <w:pPr>
        <w:jc w:val="left"/>
      </w:pPr>
      <w:r>
        <w:rPr>
          <w:rFonts w:hint="eastAsia"/>
        </w:rPr>
        <w:t xml:space="preserve">　　深圳海关有关负责人表示，立足新发展阶段，该关将继续认真贯彻落实海关总署推进贸易便利化精神，结合地方实际，“清单式”推进口岸营商环境优化工作，加快打造全球优质口岸，构建国际一流营商环境。</w:t>
      </w:r>
    </w:p>
    <w:p w:rsidR="000D620F" w:rsidRDefault="000D620F" w:rsidP="00D927E0">
      <w:pPr>
        <w:wordWrap w:val="0"/>
        <w:ind w:firstLine="420"/>
        <w:jc w:val="right"/>
      </w:pPr>
      <w:r>
        <w:rPr>
          <w:rFonts w:hint="eastAsia"/>
        </w:rPr>
        <w:t xml:space="preserve"> </w:t>
      </w:r>
      <w:r w:rsidRPr="00D927E0">
        <w:rPr>
          <w:rFonts w:hint="eastAsia"/>
        </w:rPr>
        <w:t>深圳海关</w:t>
      </w:r>
      <w:r w:rsidRPr="00D927E0">
        <w:t>2021-06-07</w:t>
      </w:r>
      <w:r>
        <w:rPr>
          <w:rFonts w:hint="eastAsia"/>
        </w:rPr>
        <w:t xml:space="preserve"> </w:t>
      </w:r>
    </w:p>
    <w:p w:rsidR="000D620F" w:rsidRDefault="000D620F" w:rsidP="0044139E">
      <w:pPr>
        <w:sectPr w:rsidR="000D620F" w:rsidSect="0044139E">
          <w:type w:val="continuous"/>
          <w:pgSz w:w="11906" w:h="16838"/>
          <w:pgMar w:top="1644" w:right="1236" w:bottom="1418" w:left="1814" w:header="851" w:footer="907" w:gutter="0"/>
          <w:pgNumType w:start="1"/>
          <w:cols w:space="720"/>
          <w:docGrid w:type="lines" w:linePitch="341" w:charSpace="2373"/>
        </w:sectPr>
      </w:pPr>
    </w:p>
    <w:p w:rsidR="005954AA" w:rsidRDefault="005954AA"/>
    <w:sectPr w:rsidR="005954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620F"/>
    <w:rsid w:val="000D620F"/>
    <w:rsid w:val="005954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D62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D62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0</DocSecurity>
  <Lines>13</Lines>
  <Paragraphs>3</Paragraphs>
  <ScaleCrop>false</ScaleCrop>
  <Company>Microsoft</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2022-09-07T08:16:00Z</dcterms:created>
</cp:coreProperties>
</file>