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2EA5" w:rsidRDefault="00DE2EA5" w:rsidP="003464E7">
      <w:pPr>
        <w:pStyle w:val="1"/>
      </w:pPr>
      <w:r w:rsidRPr="003464E7">
        <w:rPr>
          <w:rFonts w:hint="eastAsia"/>
        </w:rPr>
        <w:t>服务新市民有新招</w:t>
      </w:r>
      <w:r w:rsidRPr="003464E7">
        <w:t xml:space="preserve"> 兴业银行推出综合金融服务方案</w:t>
      </w:r>
    </w:p>
    <w:p w:rsidR="00DE2EA5" w:rsidRDefault="00DE2EA5" w:rsidP="00DE2EA5">
      <w:pPr>
        <w:ind w:firstLineChars="200" w:firstLine="420"/>
      </w:pPr>
      <w:r>
        <w:rPr>
          <w:rFonts w:hint="eastAsia"/>
        </w:rPr>
        <w:t>近日，中国银保监会办公厅发布了《关于银行业保险业加强新市民金融服务有关情况的通报》，多家银行保险机构因地制宜积极探索加强新市民金融服务，助力稳定宏观经济大盘，取得良好成效。</w:t>
      </w:r>
    </w:p>
    <w:p w:rsidR="00DE2EA5" w:rsidRDefault="00DE2EA5" w:rsidP="00DE2EA5">
      <w:pPr>
        <w:ind w:firstLineChars="200" w:firstLine="420"/>
      </w:pPr>
      <w:r>
        <w:rPr>
          <w:rFonts w:hint="eastAsia"/>
        </w:rPr>
        <w:t>其中，兴业银行因优化住房金融服务、提升开户服务效能等基础金融服务及支持新市民职业技能培训等方面的创新举措，受到好评。</w:t>
      </w:r>
    </w:p>
    <w:p w:rsidR="00DE2EA5" w:rsidRDefault="00DE2EA5" w:rsidP="00DE2EA5">
      <w:pPr>
        <w:ind w:firstLineChars="200" w:firstLine="420"/>
      </w:pPr>
      <w:r>
        <w:rPr>
          <w:rFonts w:hint="eastAsia"/>
        </w:rPr>
        <w:t>租购并举</w:t>
      </w:r>
      <w:r>
        <w:t xml:space="preserve"> </w:t>
      </w:r>
      <w:r>
        <w:t>打出安居服务</w:t>
      </w:r>
      <w:r>
        <w:t>“</w:t>
      </w:r>
      <w:r>
        <w:t>组合拳</w:t>
      </w:r>
      <w:r>
        <w:t>”</w:t>
      </w:r>
    </w:p>
    <w:p w:rsidR="00DE2EA5" w:rsidRDefault="00DE2EA5" w:rsidP="00DE2EA5">
      <w:pPr>
        <w:ind w:firstLineChars="200" w:firstLine="420"/>
      </w:pPr>
      <w:r>
        <w:rPr>
          <w:rFonts w:hint="eastAsia"/>
        </w:rPr>
        <w:t>“住有所居”是老百姓心中最朴素的愿望，也是新市民最为关心的问题之一。兴业银行通过优化房贷授信政策，进一步开放对符合条件的异地户籍客户个人住房贷款业务办理通道，让更多新市民可以享受到与当地居民同等的房贷政策，在新城市安家落户。</w:t>
      </w:r>
    </w:p>
    <w:p w:rsidR="00DE2EA5" w:rsidRDefault="00DE2EA5" w:rsidP="00DE2EA5">
      <w:pPr>
        <w:ind w:firstLineChars="200" w:firstLine="420"/>
      </w:pPr>
      <w:r>
        <w:rPr>
          <w:rFonts w:hint="eastAsia"/>
        </w:rPr>
        <w:t>考虑疫情期间不少新市民面对生活与就业双重压力，兴业银行专门开发了“随薪供”房贷还款方式，给予房贷客户最长</w:t>
      </w:r>
      <w:r>
        <w:t>3</w:t>
      </w:r>
      <w:r>
        <w:t>年期限、只还利息、暂缓归还本金的服务，客户可通过手机银行在线申请办理，操作简单，即时生效，让客户尽享便利。</w:t>
      </w:r>
    </w:p>
    <w:p w:rsidR="00DE2EA5" w:rsidRDefault="00DE2EA5" w:rsidP="00DE2EA5">
      <w:pPr>
        <w:ind w:firstLineChars="200" w:firstLine="420"/>
      </w:pPr>
      <w:r>
        <w:rPr>
          <w:rFonts w:hint="eastAsia"/>
        </w:rPr>
        <w:t>大力发展住房租赁市场是今年《政府工作报告》提到的一项重点工作。兴业银行子公司兴业消金针对新市民进入职场初期的租房需求，推出“立业计划”，为应届毕业生等提供前</w:t>
      </w:r>
      <w:r>
        <w:t>6</w:t>
      </w:r>
      <w:r>
        <w:t>个月免还本安居租房贷款，力争实现新市民的</w:t>
      </w:r>
      <w:r>
        <w:t>“</w:t>
      </w:r>
      <w:r>
        <w:t>职住平衡</w:t>
      </w:r>
      <w:r>
        <w:t>”</w:t>
      </w:r>
      <w:r>
        <w:t>。同时，兴业银行还上线了对接政府住建系统的租赁资金监管平台，有力保障租客的资金安全，解决新市民租房的后顾之忧。</w:t>
      </w:r>
    </w:p>
    <w:p w:rsidR="00DE2EA5" w:rsidRDefault="00DE2EA5" w:rsidP="00DE2EA5">
      <w:pPr>
        <w:ind w:firstLineChars="200" w:firstLine="420"/>
      </w:pPr>
      <w:r>
        <w:rPr>
          <w:rFonts w:hint="eastAsia"/>
        </w:rPr>
        <w:t>据介绍，从去年</w:t>
      </w:r>
      <w:r>
        <w:t>10</w:t>
      </w:r>
      <w:r>
        <w:t>月起，兴业银行在全国范围打造</w:t>
      </w:r>
      <w:r>
        <w:t>“</w:t>
      </w:r>
      <w:r>
        <w:t>兴</w:t>
      </w:r>
      <w:r>
        <w:t>e</w:t>
      </w:r>
      <w:r>
        <w:t>家</w:t>
      </w:r>
      <w:r>
        <w:t>”</w:t>
      </w:r>
      <w:r>
        <w:t>智慧社区服务平台，为新市民提供包括物业管理、租房信息、金融服务、房屋租赁等一揽子服务，构建住房租赁生态圈。</w:t>
      </w:r>
    </w:p>
    <w:p w:rsidR="00DE2EA5" w:rsidRDefault="00DE2EA5" w:rsidP="00DE2EA5">
      <w:pPr>
        <w:ind w:firstLineChars="200" w:firstLine="420"/>
      </w:pPr>
      <w:r>
        <w:rPr>
          <w:rFonts w:hint="eastAsia"/>
        </w:rPr>
        <w:t>量身定制</w:t>
      </w:r>
      <w:r>
        <w:t xml:space="preserve"> </w:t>
      </w:r>
      <w:r>
        <w:t>让新市民融入新生活</w:t>
      </w:r>
    </w:p>
    <w:p w:rsidR="00DE2EA5" w:rsidRDefault="00DE2EA5" w:rsidP="00DE2EA5">
      <w:pPr>
        <w:ind w:firstLineChars="200" w:firstLine="420"/>
      </w:pPr>
      <w:r>
        <w:rPr>
          <w:rFonts w:hint="eastAsia"/>
        </w:rPr>
        <w:t>我国目前有近</w:t>
      </w:r>
      <w:r>
        <w:t>3</w:t>
      </w:r>
      <w:r>
        <w:t>亿农民工，是推进我国新型工业化、城镇化建设的重要力量。兴业银行针对这一庞大的新市民群体，在股份制银行中首家推出以</w:t>
      </w:r>
      <w:r>
        <w:t>“</w:t>
      </w:r>
      <w:r>
        <w:t>关爱农民工</w:t>
      </w:r>
      <w:r>
        <w:t>”</w:t>
      </w:r>
      <w:r>
        <w:t>为主题的普惠金融综合服务方案，并为其量身定制专属银行卡</w:t>
      </w:r>
      <w:r>
        <w:t>——“</w:t>
      </w:r>
      <w:r>
        <w:t>民薪卡</w:t>
      </w:r>
      <w:r>
        <w:t>”</w:t>
      </w:r>
      <w:r>
        <w:t>，提供免收工本费、年费、小额账户管理费、短信服务费等优惠，以及专属增值权益、专属金融产品等服务，有效保障农民工这一新市民群体的合法权益，目前民薪卡在全国范围内发行逾</w:t>
      </w:r>
      <w:r>
        <w:t>20</w:t>
      </w:r>
      <w:r>
        <w:t>万张。</w:t>
      </w:r>
    </w:p>
    <w:p w:rsidR="00DE2EA5" w:rsidRDefault="00DE2EA5" w:rsidP="00DE2EA5">
      <w:pPr>
        <w:ind w:firstLineChars="200" w:firstLine="420"/>
      </w:pPr>
      <w:r>
        <w:rPr>
          <w:rFonts w:hint="eastAsia"/>
        </w:rPr>
        <w:t>为促消费稳增长，更好满足新市民衣食住行消费需求，兴业银行紧跟市场步伐，推出线上消费贷款产品——“兴闪贷”，通过引入公积金、社保等缴交信息补充征信，可发放最高不超过</w:t>
      </w:r>
      <w:r>
        <w:t>20</w:t>
      </w:r>
      <w:r>
        <w:t>万元的信用免担保消费贷款。</w:t>
      </w:r>
    </w:p>
    <w:p w:rsidR="00DE2EA5" w:rsidRDefault="00DE2EA5" w:rsidP="00DE2EA5">
      <w:pPr>
        <w:ind w:firstLineChars="200" w:firstLine="420"/>
      </w:pPr>
      <w:r>
        <w:rPr>
          <w:rFonts w:hint="eastAsia"/>
        </w:rPr>
        <w:t>“办理‘兴闪贷’整个过程不过几分钟，其中，自动化审批环节仅需</w:t>
      </w:r>
      <w:r>
        <w:t>1</w:t>
      </w:r>
      <w:r>
        <w:t>分钟就能够出结果，贷款审核通过后我们会用短信告知客户贷款额度和提款有效期，对客户而言非常便利。</w:t>
      </w:r>
      <w:r>
        <w:t>”</w:t>
      </w:r>
      <w:r>
        <w:t>兴业银行零售信贷部负责人表示。</w:t>
      </w:r>
    </w:p>
    <w:p w:rsidR="00DE2EA5" w:rsidRDefault="00DE2EA5" w:rsidP="00DE2EA5">
      <w:pPr>
        <w:ind w:firstLineChars="200" w:firstLine="420"/>
      </w:pPr>
      <w:r>
        <w:rPr>
          <w:rFonts w:hint="eastAsia"/>
        </w:rPr>
        <w:t>子女教育是很多新市民的“急难愁盼”问题。兴业银行子公司兴业消金推出“兴才计划”，为新市民子女接受高等教育期间的学费、生活费、教育培训费等开支提供贷款支持，最长贷款期限</w:t>
      </w:r>
      <w:r>
        <w:t>20</w:t>
      </w:r>
      <w:r>
        <w:t>年，并实行优惠贷款利率和在校期间只需还利息的灵活还款方式，推行贷后</w:t>
      </w:r>
      <w:r>
        <w:t>“90</w:t>
      </w:r>
      <w:r>
        <w:t>天无条件退贷</w:t>
      </w:r>
      <w:r>
        <w:t>”</w:t>
      </w:r>
      <w:r>
        <w:t>政策，减轻客户还款压力，目前已累计为</w:t>
      </w:r>
      <w:r>
        <w:t>3.9</w:t>
      </w:r>
      <w:r>
        <w:t>万名客户提供贷款</w:t>
      </w:r>
      <w:r>
        <w:t>14.3</w:t>
      </w:r>
      <w:r>
        <w:t>亿元。</w:t>
      </w:r>
    </w:p>
    <w:p w:rsidR="00DE2EA5" w:rsidRDefault="00DE2EA5" w:rsidP="00DE2EA5">
      <w:pPr>
        <w:ind w:firstLineChars="200" w:firstLine="420"/>
      </w:pPr>
      <w:r>
        <w:rPr>
          <w:rFonts w:hint="eastAsia"/>
        </w:rPr>
        <w:t>此外，兴业消金还在</w:t>
      </w:r>
      <w:r>
        <w:t>22</w:t>
      </w:r>
      <w:r>
        <w:t>所高校挂牌成立励志成长基地，帮扶家庭经济困难的学生开展勤工助学、技能培训和就业竞争力提升的公益性服务，帮助更多新市民子女完成大学深造、踏上工作岗位。</w:t>
      </w:r>
    </w:p>
    <w:p w:rsidR="00DE2EA5" w:rsidRDefault="00DE2EA5" w:rsidP="003464E7">
      <w:pPr>
        <w:ind w:firstLine="420"/>
        <w:jc w:val="right"/>
      </w:pPr>
      <w:r w:rsidRPr="003464E7">
        <w:rPr>
          <w:rFonts w:hint="eastAsia"/>
        </w:rPr>
        <w:t>中国金融新闻网</w:t>
      </w:r>
      <w:r>
        <w:rPr>
          <w:rFonts w:hint="eastAsia"/>
        </w:rPr>
        <w:t>2022-6-23</w:t>
      </w:r>
    </w:p>
    <w:p w:rsidR="00DE2EA5" w:rsidRDefault="00DE2EA5" w:rsidP="00AF7916">
      <w:pPr>
        <w:sectPr w:rsidR="00DE2EA5" w:rsidSect="00AF7916">
          <w:type w:val="continuous"/>
          <w:pgSz w:w="11906" w:h="16838"/>
          <w:pgMar w:top="1644" w:right="1236" w:bottom="1418" w:left="1814" w:header="851" w:footer="907" w:gutter="0"/>
          <w:pgNumType w:start="1"/>
          <w:cols w:space="720"/>
          <w:docGrid w:type="lines" w:linePitch="341" w:charSpace="2373"/>
        </w:sectPr>
      </w:pPr>
    </w:p>
    <w:p w:rsidR="004E157A" w:rsidRDefault="004E157A"/>
    <w:sectPr w:rsidR="004E157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2EA5"/>
    <w:rsid w:val="004E157A"/>
    <w:rsid w:val="00DE2E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2E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E2EA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196</Words>
  <Characters>1123</Characters>
  <Application>Microsoft Office Word</Application>
  <DocSecurity>0</DocSecurity>
  <Lines>9</Lines>
  <Paragraphs>2</Paragraphs>
  <ScaleCrop>false</ScaleCrop>
  <Company>Sky123.Org</Company>
  <LinksUpToDate>false</LinksUpToDate>
  <CharactersWithSpaces>1317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2022-08-26T07:58:00Z</dcterms:created>
</cp:coreProperties>
</file>