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75" w:rsidRDefault="00A16275" w:rsidP="00340D20">
      <w:pPr>
        <w:pStyle w:val="1"/>
      </w:pPr>
      <w:r w:rsidRPr="00340D20">
        <w:rPr>
          <w:rFonts w:hint="eastAsia"/>
        </w:rPr>
        <w:t>法治精神润人心——绍兴海关普法宣讲团服务侧记</w:t>
      </w:r>
    </w:p>
    <w:p w:rsidR="00A16275" w:rsidRDefault="00A16275" w:rsidP="00340D20">
      <w:pPr>
        <w:jc w:val="left"/>
      </w:pPr>
      <w:r>
        <w:rPr>
          <w:rFonts w:hint="eastAsia"/>
        </w:rPr>
        <w:t xml:space="preserve">　　普法只有进行时，没有完成时，做好普法工作是全面依法治国、建设法治政府的重要环节。近年来，杭州海关所属绍兴海关就活跃着这么一支普法宣讲队伍，始终围绕发展大局、深入践行“我为群众办实事”实践活动，积极开展普法服务，为更好履行海关职能、优化营商环境、营造法治氛围奠定良好基础。</w:t>
      </w:r>
      <w:r>
        <w:t xml:space="preserve"> </w:t>
      </w:r>
    </w:p>
    <w:p w:rsidR="00A16275" w:rsidRDefault="00A16275" w:rsidP="00340D20">
      <w:pPr>
        <w:jc w:val="left"/>
      </w:pPr>
      <w:r>
        <w:rPr>
          <w:rFonts w:hint="eastAsia"/>
        </w:rPr>
        <w:t xml:space="preserve">　　送法入企破解困局</w:t>
      </w:r>
      <w:r>
        <w:t xml:space="preserve"> </w:t>
      </w:r>
    </w:p>
    <w:p w:rsidR="00A16275" w:rsidRDefault="00A16275" w:rsidP="00340D20">
      <w:pPr>
        <w:jc w:val="left"/>
      </w:pPr>
      <w:r>
        <w:rPr>
          <w:rFonts w:hint="eastAsia"/>
        </w:rPr>
        <w:t xml:space="preserve">　　</w:t>
      </w:r>
      <w:r>
        <w:t>2019</w:t>
      </w:r>
      <w:r>
        <w:t>年底，中芯集成电路项目作为绍兴打造集成电路</w:t>
      </w:r>
      <w:r>
        <w:t>“</w:t>
      </w:r>
      <w:r>
        <w:t>万亩千亿</w:t>
      </w:r>
      <w:r>
        <w:t>”</w:t>
      </w:r>
      <w:r>
        <w:t>新产业平台的数字经济先导项目在绍兴市入驻。但投产之初，企业遇到了棘手难题，因其生产需进口大量制造设备，以前此类机器及零部件进口往往需要在口岸查验通过后方可进境，通关耗时长、查验过程不可控。尤其是当中最关键的光刻机设备，精密度高、价格昂贵，全程均为真空包装；如在非洁净环境中开箱、导致外界微尘进入设备内部，极易造成机台受损甚至无法使用，直接影响企业投产及后续产能提升。</w:t>
      </w:r>
      <w:r>
        <w:t xml:space="preserve"> </w:t>
      </w:r>
    </w:p>
    <w:p w:rsidR="00A16275" w:rsidRDefault="00A16275" w:rsidP="00340D20">
      <w:pPr>
        <w:jc w:val="left"/>
      </w:pPr>
      <w:r>
        <w:rPr>
          <w:rFonts w:hint="eastAsia"/>
        </w:rPr>
        <w:t xml:space="preserve">　　困局当前，是坐等靠要还是主动作为？了解企业困境后，绍兴海关急企业之所急、想企业之所想，坚持问题导向，果断组织人员研究相关法律法规和最新政策，力求不破法规破常规，积极向海关总署和杭州海关争取《长三角一体化真空包装等高新技术货物布控查验协同试点实施方案》在辖区内率先实现经验复制；派员上门，向企业宣传讲解新政、用足红利。最终帮助企业进入浙江省内首批试点名单。现已成功实施由传统口岸查验放行改为口岸实施外形查验放行，属地海关进行目的地查验的模式，查验完毕货物即可直接投入生产，有效帮助企业提高产能、避免不必要的损失。</w:t>
      </w:r>
      <w:r>
        <w:t xml:space="preserve"> </w:t>
      </w:r>
    </w:p>
    <w:p w:rsidR="00A16275" w:rsidRDefault="00A16275" w:rsidP="00340D20">
      <w:pPr>
        <w:jc w:val="left"/>
      </w:pPr>
      <w:r>
        <w:rPr>
          <w:rFonts w:hint="eastAsia"/>
        </w:rPr>
        <w:t xml:space="preserve">　　“多亏你们传经送宝，送来这么好的政策，解决了我们的燃眉之急啊！”绍兴中芯集成电路制造股份有限公司物流部经理倪立对海关送策上门、切实解决高新技术企业进口环节的痛点堵点感激万分。</w:t>
      </w:r>
      <w:r>
        <w:t xml:space="preserve"> </w:t>
      </w:r>
    </w:p>
    <w:p w:rsidR="00A16275" w:rsidRDefault="00A16275" w:rsidP="00340D20">
      <w:pPr>
        <w:jc w:val="left"/>
      </w:pPr>
      <w:r>
        <w:rPr>
          <w:rFonts w:hint="eastAsia"/>
        </w:rPr>
        <w:t xml:space="preserve">　　送法入校呵护成长</w:t>
      </w:r>
      <w:r>
        <w:t xml:space="preserve"> </w:t>
      </w:r>
    </w:p>
    <w:p w:rsidR="00A16275" w:rsidRDefault="00A16275" w:rsidP="00340D20">
      <w:pPr>
        <w:jc w:val="left"/>
      </w:pPr>
      <w:r>
        <w:rPr>
          <w:rFonts w:hint="eastAsia"/>
        </w:rPr>
        <w:t xml:space="preserve">　　</w:t>
      </w:r>
      <w:r>
        <w:t>4</w:t>
      </w:r>
      <w:r>
        <w:t>月</w:t>
      </w:r>
      <w:r>
        <w:t>15</w:t>
      </w:r>
      <w:r>
        <w:t>日是</w:t>
      </w:r>
      <w:r>
        <w:t>“</w:t>
      </w:r>
      <w:r>
        <w:t>全民国家安全教育日</w:t>
      </w:r>
      <w:r>
        <w:t>”</w:t>
      </w:r>
      <w:r>
        <w:t>，绍兴市聋哑学校的教室里一如既往地安静，只有细碎的脚步声和一张张写满好奇、略带稚嫩的脸庞显示出这可不是一间普通的教室。绍兴海关普法宣讲团正在这里开展</w:t>
      </w:r>
      <w:r>
        <w:t>“</w:t>
      </w:r>
      <w:r>
        <w:t>守护国门爱在无声</w:t>
      </w:r>
      <w:r>
        <w:t>”</w:t>
      </w:r>
      <w:r>
        <w:t>生物安全进特殊校园活动。在老师的帮助和简单手语交流下，宣讲团成员从国门生物安全的概念、常见有害生物入侵、海关把关职责以及如何从我做起维护国门生物安全等几方面向小听众们详细讲解国门生物安全相关知识；通过显微镜向学生们展示入境环节截获的有害动植物标本和纺织品纤维，让大家对普法内容有更直观的认识。同学们争先恐后</w:t>
      </w:r>
      <w:r>
        <w:rPr>
          <w:rFonts w:hint="eastAsia"/>
        </w:rPr>
        <w:t>簇拥在显微镜旁观看并“提问”，语言的隔阂在此刻迅速消弭，看似安静的教室里洋溢着一片“欢声笑语”。</w:t>
      </w:r>
      <w:r>
        <w:t xml:space="preserve"> </w:t>
      </w:r>
    </w:p>
    <w:p w:rsidR="00A16275" w:rsidRDefault="00A16275" w:rsidP="00340D20">
      <w:pPr>
        <w:jc w:val="left"/>
      </w:pPr>
      <w:r>
        <w:rPr>
          <w:rFonts w:hint="eastAsia"/>
        </w:rPr>
        <w:t xml:space="preserve">　　“给孩子们讲课不能枯燥，不能长篇大论，得讲究方法。”普法宣讲团成员余招锋作为送法入校园的主力干将，自有一套向青少年普法的心得体会，“要用有趣的图片、案例先引起他们的学习兴趣，继而穿插我们的普法知识，才能有好的宣传效果。”</w:t>
      </w:r>
      <w:r>
        <w:t xml:space="preserve"> </w:t>
      </w:r>
    </w:p>
    <w:p w:rsidR="00A16275" w:rsidRDefault="00A16275" w:rsidP="00340D20">
      <w:pPr>
        <w:jc w:val="left"/>
      </w:pPr>
      <w:r>
        <w:rPr>
          <w:rFonts w:hint="eastAsia"/>
        </w:rPr>
        <w:t xml:space="preserve">　　类似上面的普法活动并非第一次，为更好地让略显“神秘”的海关知识传播出去，绍兴海关普法宣讲团已连续</w:t>
      </w:r>
      <w:r>
        <w:t>5</w:t>
      </w:r>
      <w:r>
        <w:t>年坚持送法入校园、社区。结合</w:t>
      </w:r>
      <w:r>
        <w:t>“3·15”</w:t>
      </w:r>
      <w:r>
        <w:t>国门消费者权益保护日、</w:t>
      </w:r>
      <w:r>
        <w:t>“8·8”</w:t>
      </w:r>
      <w:r>
        <w:t>海关法治宣传日等特殊节点，集结各业务条线经验丰富、能讲善讲的同志，对国门生物安全、知识产权海关保护、进出境海关监管等知识进行普法，受众累计超过</w:t>
      </w:r>
      <w:r>
        <w:t>2000</w:t>
      </w:r>
      <w:r>
        <w:t>名，在全社会尤其是青少年群体中种下知法用法、守护国门的意识之苗。</w:t>
      </w:r>
      <w:r>
        <w:t xml:space="preserve"> </w:t>
      </w:r>
    </w:p>
    <w:p w:rsidR="00A16275" w:rsidRDefault="00A16275" w:rsidP="00340D20">
      <w:pPr>
        <w:jc w:val="left"/>
      </w:pPr>
      <w:r>
        <w:rPr>
          <w:rFonts w:hint="eastAsia"/>
        </w:rPr>
        <w:t xml:space="preserve">　　送法入心刚柔并济</w:t>
      </w:r>
      <w:r>
        <w:t xml:space="preserve"> </w:t>
      </w:r>
    </w:p>
    <w:p w:rsidR="00A16275" w:rsidRDefault="00A16275" w:rsidP="00340D20">
      <w:pPr>
        <w:jc w:val="left"/>
      </w:pPr>
      <w:r>
        <w:rPr>
          <w:rFonts w:hint="eastAsia"/>
        </w:rPr>
        <w:t xml:space="preserve">　　近年来，跨境电商、市场采购、综合保税区等新兴贸易平台相继在绍兴落地。为更好保护知识产权权利人的合法权益及维护海关正常监管秩序，绍兴海关一方面坚持依法行政，在对打击知识产权侵权零容忍的同时保障执法全过程依法依规、透明高效；另一方面，注重刚柔并济，大力推行“违法行为人约谈”制度，凡罚必谈，真正做到法入人心、惩教兼顾。</w:t>
      </w:r>
      <w:r>
        <w:t xml:space="preserve"> </w:t>
      </w:r>
    </w:p>
    <w:p w:rsidR="00A16275" w:rsidRDefault="00A16275" w:rsidP="00340D20">
      <w:pPr>
        <w:jc w:val="left"/>
      </w:pPr>
      <w:r>
        <w:rPr>
          <w:rFonts w:hint="eastAsia"/>
        </w:rPr>
        <w:t xml:space="preserve">　　面对行政处罚，一些知识产权意识薄弱的违法行为人曾颇有不解。为了避免企业因不懂法而再次发生违法违规行为，绍兴海关相关办案人员坚持“谁执法谁普法”，办案之余耐心向当事人宣传讲解海关法律法规和政策规定，使其“心服口服”，既提高了违法行为人的法律意识、避免再犯，又有效降低了案件的复议诉讼风险。</w:t>
      </w:r>
      <w:r>
        <w:t xml:space="preserve"> </w:t>
      </w:r>
    </w:p>
    <w:p w:rsidR="00A16275" w:rsidRDefault="00A16275" w:rsidP="00340D20">
      <w:pPr>
        <w:ind w:firstLine="420"/>
        <w:jc w:val="left"/>
      </w:pPr>
      <w:r>
        <w:rPr>
          <w:rFonts w:hint="eastAsia"/>
        </w:rPr>
        <w:t>另外，为进一步引导进出口企业合法经营，普法宣讲团还主动建立关企互动群等交流平台，“零距离”沟通、答疑解惑；积极推动知识产权优势企业培塑计划，上门服务，引导目标企业培育自主知识产权，增强创造、保护、运用知识产权的意识能力；通过钉钉、微信等媒介推广知识产权海关备案，鼓励企业积极维护自身合法权益，为本土企业转型升级、走向世界保驾护航。</w:t>
      </w:r>
    </w:p>
    <w:p w:rsidR="00A16275" w:rsidRDefault="00A16275" w:rsidP="00340D20">
      <w:pPr>
        <w:ind w:firstLine="420"/>
        <w:jc w:val="right"/>
      </w:pPr>
      <w:r w:rsidRPr="00340D20">
        <w:rPr>
          <w:rFonts w:hint="eastAsia"/>
        </w:rPr>
        <w:t>杭州海关</w:t>
      </w:r>
      <w:r w:rsidRPr="00340D20">
        <w:t>2021-09-02</w:t>
      </w:r>
    </w:p>
    <w:p w:rsidR="00A16275" w:rsidRDefault="00A16275" w:rsidP="00D253E5">
      <w:pPr>
        <w:sectPr w:rsidR="00A16275" w:rsidSect="00D253E5">
          <w:type w:val="continuous"/>
          <w:pgSz w:w="11906" w:h="16838"/>
          <w:pgMar w:top="1644" w:right="1236" w:bottom="1418" w:left="1814" w:header="851" w:footer="907" w:gutter="0"/>
          <w:pgNumType w:start="1"/>
          <w:cols w:space="720"/>
          <w:docGrid w:type="lines" w:linePitch="341" w:charSpace="2373"/>
        </w:sectPr>
      </w:pPr>
    </w:p>
    <w:p w:rsidR="0082645E" w:rsidRDefault="0082645E"/>
    <w:sectPr w:rsidR="008264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275"/>
    <w:rsid w:val="0082645E"/>
    <w:rsid w:val="00A16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62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62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