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718C" w:rsidRDefault="004C718C" w:rsidP="00710626">
      <w:pPr>
        <w:pStyle w:val="1"/>
        <w:spacing w:line="245" w:lineRule="auto"/>
      </w:pPr>
      <w:r w:rsidRPr="00710626">
        <w:rPr>
          <w:rFonts w:hint="eastAsia"/>
        </w:rPr>
        <w:t>精细化管理“绣”出城市高颜值</w:t>
      </w:r>
    </w:p>
    <w:p w:rsidR="004C718C" w:rsidRDefault="004C718C" w:rsidP="004C718C">
      <w:pPr>
        <w:spacing w:line="245" w:lineRule="auto"/>
        <w:ind w:firstLineChars="200" w:firstLine="420"/>
      </w:pPr>
      <w:r>
        <w:rPr>
          <w:rFonts w:hint="eastAsia"/>
        </w:rPr>
        <w:t>一路有风景，处处皆风光。随着城市更新步伐加快，昆山开发区城市面貌日新月异，一幅有活力、有颜值的秀美画卷正徐徐展开。</w:t>
      </w:r>
    </w:p>
    <w:p w:rsidR="004C718C" w:rsidRDefault="004C718C" w:rsidP="004C718C">
      <w:pPr>
        <w:spacing w:line="245" w:lineRule="auto"/>
        <w:ind w:firstLineChars="200" w:firstLine="420"/>
      </w:pPr>
      <w:r>
        <w:rPr>
          <w:rFonts w:hint="eastAsia"/>
        </w:rPr>
        <w:t>作为“昆山之路”的发源地，昆山开发区既是助推产业经济发展的服务窗口，也是展示昆山城市形象的颜值窗口。进入新时代，开发区综合行政执法局聚力建设新城市长远部署，在细节上花“绣花”心思、细微处下“绣花”功夫、细小处写“绣花”文章，协调多方开展城市精细化提升管理，为昆山推进现代化建设、争创全国文明典范城市增添靓丽底色。</w:t>
      </w:r>
    </w:p>
    <w:p w:rsidR="004C718C" w:rsidRDefault="004C718C" w:rsidP="004C718C">
      <w:pPr>
        <w:spacing w:line="245" w:lineRule="auto"/>
        <w:ind w:firstLineChars="200" w:firstLine="420"/>
      </w:pPr>
      <w:r>
        <w:rPr>
          <w:rFonts w:hint="eastAsia"/>
        </w:rPr>
        <w:t>开辟新路径</w:t>
      </w:r>
    </w:p>
    <w:p w:rsidR="004C718C" w:rsidRDefault="004C718C" w:rsidP="004C718C">
      <w:pPr>
        <w:spacing w:line="245" w:lineRule="auto"/>
        <w:ind w:firstLineChars="200" w:firstLine="420"/>
      </w:pPr>
      <w:r>
        <w:rPr>
          <w:rFonts w:hint="eastAsia"/>
        </w:rPr>
        <w:t>推进城市管理一体化</w:t>
      </w:r>
    </w:p>
    <w:p w:rsidR="004C718C" w:rsidRDefault="004C718C" w:rsidP="004C718C">
      <w:pPr>
        <w:spacing w:line="245" w:lineRule="auto"/>
        <w:ind w:firstLineChars="200" w:firstLine="420"/>
      </w:pPr>
      <w:r>
        <w:rPr>
          <w:rFonts w:hint="eastAsia"/>
        </w:rPr>
        <w:t>绣好城市管理之“花”，需要“绣花人”开辟新的工作路径，从大局着眼、从细处着手。</w:t>
      </w:r>
      <w:r>
        <w:t>7</w:t>
      </w:r>
      <w:r>
        <w:t>月</w:t>
      </w:r>
      <w:r>
        <w:t>11</w:t>
      </w:r>
      <w:r>
        <w:t>日下午，开发区综合行政执法局召开文明典范城市创建誓师动员大会，研究部署城市管理领域文明城市建设各项工作，以更高站位、更大力度、更实举措推进文明城市常态长效建设。</w:t>
      </w:r>
    </w:p>
    <w:p w:rsidR="004C718C" w:rsidRDefault="004C718C" w:rsidP="004C718C">
      <w:pPr>
        <w:spacing w:line="245" w:lineRule="auto"/>
        <w:ind w:firstLineChars="200" w:firstLine="420"/>
      </w:pPr>
      <w:r>
        <w:rPr>
          <w:rFonts w:hint="eastAsia"/>
        </w:rPr>
        <w:t>“城市之美，在于精致；城市管理，在于精细。希望创建行动带动更多人共同维护营造干净、有序、文明的城市环境，形成城市‘大家管’的良好氛围。”开发区综合行政执法局相关负责人表示，将在全面做好动员部署的前提下，细化具体工作任务，确保责任全覆盖、管理无漏洞、创建无死角，重点聚焦城郊接合部、卫生死角、农贸市场周边、背街小巷等，做好精细化管理工作，让每一个细节都经得起细看、细查、细品。</w:t>
      </w:r>
    </w:p>
    <w:p w:rsidR="004C718C" w:rsidRDefault="004C718C" w:rsidP="004C718C">
      <w:pPr>
        <w:spacing w:line="245" w:lineRule="auto"/>
        <w:ind w:firstLineChars="200" w:firstLine="420"/>
      </w:pPr>
      <w:r>
        <w:rPr>
          <w:rFonts w:hint="eastAsia"/>
        </w:rPr>
        <w:t>开发区城市管理委员会还将以“四个一”为工作抓手，分步骤重点打造“六高工程”和</w:t>
      </w:r>
      <w:r>
        <w:t>23</w:t>
      </w:r>
      <w:r>
        <w:t>项重点工作，统筹</w:t>
      </w:r>
      <w:r>
        <w:t>“</w:t>
      </w:r>
      <w:r>
        <w:t>点</w:t>
      </w:r>
      <w:r>
        <w:t>—</w:t>
      </w:r>
      <w:r>
        <w:t>线</w:t>
      </w:r>
      <w:r>
        <w:t>—</w:t>
      </w:r>
      <w:r>
        <w:t>面</w:t>
      </w:r>
      <w:r>
        <w:t>”</w:t>
      </w:r>
      <w:r>
        <w:t>城市建设和综合管理一体化，加快推进城管办实体化，强化城管委成员单位合作联动，开展各类隔离设施、标识标牌、户外广告、店招店牌、道路环境等城市综合管理专项提升行动，重点围绕高铁高速、市政府、时代大厦周边重点区域和贯穿中环内外的东西向主要道路地毯式排查问题清单，项目式交办推进整改，确保重点区域和道路整体环境品质明显提升，精细管理出精致成效。</w:t>
      </w:r>
    </w:p>
    <w:p w:rsidR="004C718C" w:rsidRDefault="004C718C" w:rsidP="004C718C">
      <w:pPr>
        <w:spacing w:line="245" w:lineRule="auto"/>
        <w:ind w:firstLineChars="200" w:firstLine="420"/>
      </w:pPr>
      <w:r>
        <w:rPr>
          <w:rFonts w:hint="eastAsia"/>
        </w:rPr>
        <w:t>聚焦新目标</w:t>
      </w:r>
    </w:p>
    <w:p w:rsidR="004C718C" w:rsidRDefault="004C718C" w:rsidP="004C718C">
      <w:pPr>
        <w:spacing w:line="245" w:lineRule="auto"/>
        <w:ind w:firstLineChars="200" w:firstLine="420"/>
      </w:pPr>
      <w:r>
        <w:rPr>
          <w:rFonts w:hint="eastAsia"/>
        </w:rPr>
        <w:t>深化常态长效管理</w:t>
      </w:r>
    </w:p>
    <w:p w:rsidR="004C718C" w:rsidRDefault="004C718C" w:rsidP="004C718C">
      <w:pPr>
        <w:spacing w:line="245" w:lineRule="auto"/>
        <w:ind w:firstLineChars="200" w:firstLine="420"/>
      </w:pPr>
      <w:r>
        <w:rPr>
          <w:rFonts w:hint="eastAsia"/>
        </w:rPr>
        <w:t>绣好城市管理之“花”，需要“绣花人”聚焦新目标任务，不断攻坚克难。夜间治理不停歇，城市管理不“打烊”。</w:t>
      </w:r>
      <w:r>
        <w:t>7</w:t>
      </w:r>
      <w:r>
        <w:t>月</w:t>
      </w:r>
      <w:r>
        <w:t>12</w:t>
      </w:r>
      <w:r>
        <w:t>日晚，开发区城管委启动城警联动环境秩序专项整治行动。该行动共分集中整治与长效管理两个阶段，聚力破解城市管理难点问题，推动城市管理持续高质量发展。行动中，由开发区综合行政执法局、派出所、交警中队、交通执法中队组成的执法队伍，以区域内易反弹点位、重点区域、整治盲点、市民投诉焦点为重点开展常态化整治，努力营造安全、畅通、干净、有序的城市环境，进一步提升人民群众的满意度、幸福感。</w:t>
      </w:r>
    </w:p>
    <w:p w:rsidR="004C718C" w:rsidRDefault="004C718C" w:rsidP="004C718C">
      <w:pPr>
        <w:spacing w:line="245" w:lineRule="auto"/>
        <w:ind w:firstLineChars="200" w:firstLine="420"/>
      </w:pPr>
      <w:r>
        <w:rPr>
          <w:rFonts w:hint="eastAsia"/>
        </w:rPr>
        <w:t>今年以来，开发区综合行政执法局以建促管、以线带面带动市容面貌提升，分批次、分路段推行店招“微改造”以补代建政策，申报太湖路、人民南路</w:t>
      </w:r>
      <w:r>
        <w:t>2</w:t>
      </w:r>
      <w:r>
        <w:t>条苏州市级市容管理示范路，重点打造黄河路、珠江路、嵩山路、中华园路</w:t>
      </w:r>
      <w:r>
        <w:t>4</w:t>
      </w:r>
      <w:r>
        <w:t>条城商桥样板路，以高铁南站站前商务区、慧聚寺周边区域为范围争创美丽街区。</w:t>
      </w:r>
    </w:p>
    <w:p w:rsidR="004C718C" w:rsidRDefault="004C718C" w:rsidP="004C718C">
      <w:pPr>
        <w:spacing w:line="245" w:lineRule="auto"/>
        <w:ind w:firstLineChars="200" w:firstLine="420"/>
      </w:pPr>
      <w:r>
        <w:rPr>
          <w:rFonts w:hint="eastAsia"/>
        </w:rPr>
        <w:t>“我们还在</w:t>
      </w:r>
      <w:r>
        <w:t>6</w:t>
      </w:r>
      <w:r>
        <w:t>个中队辖区各选取</w:t>
      </w:r>
      <w:r>
        <w:t>1</w:t>
      </w:r>
      <w:r>
        <w:t>条道路以</w:t>
      </w:r>
      <w:r>
        <w:t>‘</w:t>
      </w:r>
      <w:r>
        <w:t>准示范路</w:t>
      </w:r>
      <w:r>
        <w:t>’</w:t>
      </w:r>
      <w:r>
        <w:t>标准规格进行管理，通过</w:t>
      </w:r>
      <w:r>
        <w:t>‘</w:t>
      </w:r>
      <w:r>
        <w:t>以创促建</w:t>
      </w:r>
      <w:r>
        <w:t>’</w:t>
      </w:r>
      <w:r>
        <w:t>全要素提升，带动全区城市品质品位提档升级。</w:t>
      </w:r>
      <w:r>
        <w:t>”</w:t>
      </w:r>
      <w:r>
        <w:t>开发区综合行政执法局相关负责人介绍，在争创全国文明典范城市过程中，开发区还将全力争创军泽园、珠江新村两个无违小区，并在太湖路、樾河路、新星路等路段试点开展道板违停、超门窗经营等非接触性执法</w:t>
      </w:r>
      <w:r>
        <w:t>AI</w:t>
      </w:r>
      <w:r>
        <w:t>纠违，分步骤探索</w:t>
      </w:r>
      <w:r>
        <w:t>AI</w:t>
      </w:r>
      <w:r>
        <w:t>智能和大数据融合，提升全区综合指挥、快速调度能力。</w:t>
      </w:r>
    </w:p>
    <w:p w:rsidR="004C718C" w:rsidRDefault="004C718C" w:rsidP="004C718C">
      <w:pPr>
        <w:spacing w:line="245" w:lineRule="auto"/>
        <w:ind w:firstLineChars="200" w:firstLine="420"/>
      </w:pPr>
      <w:r>
        <w:rPr>
          <w:rFonts w:hint="eastAsia"/>
        </w:rPr>
        <w:t>融合新模式</w:t>
      </w:r>
    </w:p>
    <w:p w:rsidR="004C718C" w:rsidRDefault="004C718C" w:rsidP="004C718C">
      <w:pPr>
        <w:spacing w:line="245" w:lineRule="auto"/>
        <w:ind w:firstLineChars="200" w:firstLine="420"/>
      </w:pPr>
      <w:r>
        <w:rPr>
          <w:rFonts w:hint="eastAsia"/>
        </w:rPr>
        <w:t>优化助企惠民举措</w:t>
      </w:r>
    </w:p>
    <w:p w:rsidR="004C718C" w:rsidRDefault="004C718C" w:rsidP="004C718C">
      <w:pPr>
        <w:spacing w:line="245" w:lineRule="auto"/>
        <w:ind w:firstLineChars="200" w:firstLine="420"/>
      </w:pPr>
      <w:r>
        <w:rPr>
          <w:rFonts w:hint="eastAsia"/>
        </w:rPr>
        <w:t>绣好城市管理之“花”，需要“绣花人”融合新工作模式，在群众重点关注的问题上出实招、求实效。日前，辖区内环卫人员在路面保洁时发现黄河路宝昆商苑前因施工造成路面污染，影响了市容环境，环卫人员立即拍照取证，并将照片发送至执法环卫融合群内。辖区长江中队立即联系路面执法队员赶往现场，找到了工地负责人姚某，当即对姚某污染城市路面的行为作出罚款</w:t>
      </w:r>
      <w:r>
        <w:t>1000</w:t>
      </w:r>
      <w:r>
        <w:t>元的行政处罚决定，并责令其限期将路面冲洗干净。</w:t>
      </w:r>
    </w:p>
    <w:p w:rsidR="004C718C" w:rsidRDefault="004C718C" w:rsidP="004C718C">
      <w:pPr>
        <w:spacing w:line="245" w:lineRule="auto"/>
        <w:ind w:firstLineChars="200" w:firstLine="420"/>
      </w:pPr>
      <w:r>
        <w:rPr>
          <w:rFonts w:hint="eastAsia"/>
        </w:rPr>
        <w:t>开发区综合行政执法局启用“执法</w:t>
      </w:r>
      <w:r>
        <w:t>+</w:t>
      </w:r>
      <w:r>
        <w:t>环卫</w:t>
      </w:r>
      <w:r>
        <w:t>”</w:t>
      </w:r>
      <w:r>
        <w:t>工作模式让执法和环卫两支队伍互补不足，将日常工作中的常见问题转为</w:t>
      </w:r>
      <w:r>
        <w:t>“</w:t>
      </w:r>
      <w:r>
        <w:t>半小时</w:t>
      </w:r>
      <w:r>
        <w:t>”“</w:t>
      </w:r>
      <w:r>
        <w:t>一小时</w:t>
      </w:r>
      <w:r>
        <w:t>”</w:t>
      </w:r>
      <w:r>
        <w:t>案件，形成快速处置和双向监督机制。在新的联动模式下，一方面，环卫工人发现违反市容管理秩序的行为后，可第一时间通知执法中队出动查处；另一方面，各执法中队可将主动发现的环境问题抄报区环卫所，将发现问题与养护单位作业质量和考评标准挂钩，充分发挥督导考核的引导激励作用。</w:t>
      </w:r>
    </w:p>
    <w:p w:rsidR="004C718C" w:rsidRDefault="004C718C" w:rsidP="004C718C">
      <w:pPr>
        <w:spacing w:line="245" w:lineRule="auto"/>
        <w:ind w:firstLineChars="200" w:firstLine="420"/>
      </w:pPr>
      <w:r>
        <w:rPr>
          <w:rFonts w:hint="eastAsia"/>
        </w:rPr>
        <w:t>同时，开发区综合行政执法局积极探索为民服务举措，聚焦群众“急难愁盼”，在全区六个路段安装便民充电桩，畅通线上行政许可审批通道，为南亚、仁宝等多家大型劳动企业设置“直招点”，试点生鲜水果商铺沿街外摆活动……不断提升区域市民群众对争创全国文明典范城市的认可度与满意度。</w:t>
      </w:r>
    </w:p>
    <w:p w:rsidR="004C718C" w:rsidRDefault="004C718C" w:rsidP="00710626">
      <w:pPr>
        <w:spacing w:line="245" w:lineRule="auto"/>
        <w:ind w:firstLine="420"/>
        <w:jc w:val="right"/>
      </w:pPr>
      <w:r w:rsidRPr="00710626">
        <w:rPr>
          <w:rFonts w:hint="eastAsia"/>
        </w:rPr>
        <w:t>昆山日报</w:t>
      </w:r>
      <w:r>
        <w:rPr>
          <w:rFonts w:hint="eastAsia"/>
        </w:rPr>
        <w:t>2022-7-26</w:t>
      </w:r>
    </w:p>
    <w:p w:rsidR="004C718C" w:rsidRDefault="004C718C" w:rsidP="00B365CC">
      <w:pPr>
        <w:sectPr w:rsidR="004C718C" w:rsidSect="00B365CC">
          <w:type w:val="continuous"/>
          <w:pgSz w:w="11906" w:h="16838"/>
          <w:pgMar w:top="1644" w:right="1236" w:bottom="1418" w:left="1814" w:header="851" w:footer="907" w:gutter="0"/>
          <w:pgNumType w:start="1"/>
          <w:cols w:space="720"/>
          <w:docGrid w:type="lines" w:linePitch="341" w:charSpace="2373"/>
        </w:sectPr>
      </w:pPr>
    </w:p>
    <w:p w:rsidR="00D54DA1" w:rsidRDefault="00D54DA1"/>
    <w:sectPr w:rsidR="00D54D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718C"/>
    <w:rsid w:val="004C718C"/>
    <w:rsid w:val="00D54D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71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71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Sky123.Org</Company>
  <LinksUpToDate>false</LinksUpToDate>
  <CharactersWithSpaces>1922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2022-08-18T02:35:00Z</dcterms:created>
</cp:coreProperties>
</file>