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542" w:rsidRDefault="00926542" w:rsidP="000450AD">
      <w:pPr>
        <w:pStyle w:val="1"/>
      </w:pPr>
      <w:r w:rsidRPr="000450AD">
        <w:t>清理</w:t>
      </w:r>
      <w:r w:rsidRPr="000450AD">
        <w:t>“</w:t>
      </w:r>
      <w:r w:rsidRPr="000450AD">
        <w:t>顽疾</w:t>
      </w:r>
      <w:r w:rsidRPr="000450AD">
        <w:t>”</w:t>
      </w:r>
      <w:r w:rsidRPr="000450AD">
        <w:t>，扮靓城市！数字城管助推城市清洁行动</w:t>
      </w:r>
    </w:p>
    <w:p w:rsidR="00926542" w:rsidRDefault="00926542" w:rsidP="00926542">
      <w:pPr>
        <w:ind w:firstLineChars="200" w:firstLine="420"/>
      </w:pPr>
      <w:r>
        <w:rPr>
          <w:rFonts w:hint="eastAsia"/>
        </w:rPr>
        <w:t>为巩固提升城市精细化管理成果，扎实推进“城市建设管理提升年”活动，航天基地数字化城市管理信息中心按照工作统一安排部署，多措并举持续开展“城市清洁行动”，着力解决管理秩序“不规范”、管理维护“不彻底”、管理环节“不完善”等问题，进一步提升城市精细化管理工作水平。</w:t>
      </w:r>
    </w:p>
    <w:p w:rsidR="00926542" w:rsidRDefault="00926542" w:rsidP="00926542">
      <w:pPr>
        <w:ind w:firstLineChars="200" w:firstLine="420"/>
      </w:pPr>
      <w:r>
        <w:rPr>
          <w:rFonts w:hint="eastAsia"/>
        </w:rPr>
        <w:t>一是围绕“城市清洁行动”，充分利用外场视频监控设备，依托数字城管优势对全区重要部位、敏感部位、容易忽略的边角部位进行实时视频监控，及时发现、转办问题，助推“城市清洁行动”工作顺利开展。</w:t>
      </w:r>
    </w:p>
    <w:p w:rsidR="00926542" w:rsidRDefault="00926542" w:rsidP="00926542">
      <w:pPr>
        <w:ind w:firstLineChars="200" w:firstLine="420"/>
      </w:pPr>
      <w:r>
        <w:rPr>
          <w:rFonts w:hint="eastAsia"/>
        </w:rPr>
        <w:t>二是严格落实路段包抓机制，按照“城市建设管理提升年”活动，持续开展包抓道路管理和巡查整治，针对背街小巷及监控盲区“</w:t>
      </w:r>
      <w:r>
        <w:t>U”</w:t>
      </w:r>
      <w:r>
        <w:t>型巡查，突出市容环境秩序、绿化养护管理、市政设施维护、卫生死角治理等方面，建立工作台账，每日一报，做到全覆盖，无空挡。</w:t>
      </w:r>
    </w:p>
    <w:p w:rsidR="00926542" w:rsidRDefault="00926542" w:rsidP="00926542">
      <w:pPr>
        <w:ind w:firstLineChars="200" w:firstLine="420"/>
      </w:pPr>
      <w:r>
        <w:rPr>
          <w:rFonts w:hint="eastAsia"/>
        </w:rPr>
        <w:t>三是提升社区管理水平，结合“城市管理进社区、服务群众面对面”活动，着力解决社区环境卫生脏、乱、差等问题，坚持民有所呼、我有所行，重点协调解决社区存在的城市管理方面问题，提升社区及周边环境容貌，为市民提供整洁、文明、舒适的居住环境。</w:t>
      </w:r>
    </w:p>
    <w:p w:rsidR="00926542" w:rsidRDefault="00926542" w:rsidP="00926542">
      <w:pPr>
        <w:ind w:firstLineChars="200" w:firstLine="420"/>
      </w:pPr>
      <w:r>
        <w:rPr>
          <w:rFonts w:hint="eastAsia"/>
        </w:rPr>
        <w:t>四是加强建筑垃圾全过程管控，创新监管模式，运行视频监控系统对出土工地出入口在线监控，弥补人工值守的漏洞，为违法车辆查处提供证据来源。</w:t>
      </w:r>
    </w:p>
    <w:p w:rsidR="00926542" w:rsidRDefault="00926542" w:rsidP="00926542">
      <w:pPr>
        <w:ind w:firstLineChars="200" w:firstLine="420"/>
      </w:pPr>
      <w:r>
        <w:rPr>
          <w:rFonts w:hint="eastAsia"/>
        </w:rPr>
        <w:t>五是定期对群众投诉的热点问题、高发区域进行梳理，针对同类别、常出现、反复管的乱点和难点分析原因，为各责任部门提供数据支撑，辅助决策，同抓共管，加强处理和管控力度，确保治理长效。</w:t>
      </w:r>
    </w:p>
    <w:p w:rsidR="00926542" w:rsidRDefault="00926542" w:rsidP="00926542">
      <w:pPr>
        <w:ind w:firstLineChars="200" w:firstLine="420"/>
      </w:pPr>
      <w:r>
        <w:rPr>
          <w:rFonts w:hint="eastAsia"/>
        </w:rPr>
        <w:t>下一步，航天基地城市管理和综合执法局将深入推进精细化、智慧化管理，加强市容环境巡查力度，强化问题处置督办协调，维护市区街面整洁，为辖区群众创造一个更干净整洁、更优美宜居的环境。</w:t>
      </w:r>
    </w:p>
    <w:p w:rsidR="00926542" w:rsidRDefault="00926542" w:rsidP="000450AD">
      <w:pPr>
        <w:jc w:val="right"/>
      </w:pPr>
      <w:r w:rsidRPr="000450AD">
        <w:rPr>
          <w:rFonts w:hint="eastAsia"/>
        </w:rPr>
        <w:t>西安航天基地智慧城管</w:t>
      </w:r>
      <w:r>
        <w:rPr>
          <w:rFonts w:hint="eastAsia"/>
        </w:rPr>
        <w:t>2022-7-27</w:t>
      </w:r>
    </w:p>
    <w:p w:rsidR="00926542" w:rsidRDefault="00926542" w:rsidP="00805070">
      <w:pPr>
        <w:sectPr w:rsidR="00926542" w:rsidSect="0080507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E5C30" w:rsidRDefault="001E5C30"/>
    <w:sectPr w:rsidR="001E5C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26542"/>
    <w:rsid w:val="001E5C30"/>
    <w:rsid w:val="009265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2654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2654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639</Characters>
  <Application>Microsoft Office Word</Application>
  <DocSecurity>0</DocSecurity>
  <Lines>5</Lines>
  <Paragraphs>1</Paragraphs>
  <ScaleCrop>false</ScaleCrop>
  <Company>Sky123.Org</Company>
  <LinksUpToDate>false</LinksUpToDate>
  <CharactersWithSpaces>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2022-08-18T02:40:00Z</dcterms:created>
</cp:coreProperties>
</file>