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155C" w:rsidRDefault="00A5155C" w:rsidP="002836B0">
      <w:pPr>
        <w:pStyle w:val="1"/>
      </w:pPr>
      <w:r w:rsidRPr="002836B0">
        <w:rPr>
          <w:rFonts w:hint="eastAsia"/>
        </w:rPr>
        <w:t>精细化常态化，推进文明典范城市创建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文明是城市发展最美“底色”。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创建全国文明典范城市，是一次大考，比拼的是坚持，考验的是担当。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一直以来，武侯区高度重视文明典范城市创建工作，以小切口撬动大变化，下足绣花功夫，推进文明创建精细化常态化，广泛培育文明社会风尚，不断提升市民文明素质和城市文明程度，为建设更高水平的文明城市奠定了扎实基础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近期，全区上下勠力同心，外塑城市之形、内铸城市之魂，城市文明程度和市民文明素养得到有效提升，人民群众的获得感和幸福感不断增强。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文明之花遍地开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创建全国文明典范城市，只有责任人，没有旁观者，更没有局外人。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连日来，全国文明典范城市创建之风在武侯大地劲吹，武侯区机投桥街道立足工作实际、发挥自身优势，探索形成了具有自身特色、行之有效的创建“妙招”，于细微处擦亮城市文明底色。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“小朋友，现在是红灯，你先站在这里，稍等一会儿再过马路。”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“阿姨，我帮你把菜提到路对面去！”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……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在武侯区机投桥街道辖区内的路口，总能看见“红马甲”的身影，他们是城市中一道亮丽的风景线，更是文明实践活动中不可或缺的力量。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为了充分发挥志愿服务力量作用，助力文明典范城市创建，机投桥街道依托文明实践阵地、党群服务中心、社区邻里中心等阵地，建强</w:t>
      </w:r>
      <w:r>
        <w:t>6</w:t>
      </w:r>
      <w:r>
        <w:t>个志愿者之家，在册志愿者达到</w:t>
      </w:r>
      <w:r>
        <w:t>13158</w:t>
      </w:r>
      <w:r>
        <w:t>人；建立助残、环境保护、</w:t>
      </w:r>
      <w:r>
        <w:t>“</w:t>
      </w:r>
      <w:r>
        <w:t>五老</w:t>
      </w:r>
      <w:r>
        <w:t>”</w:t>
      </w:r>
      <w:r>
        <w:t>等志愿服务队伍</w:t>
      </w:r>
      <w:r>
        <w:t>92</w:t>
      </w:r>
      <w:r>
        <w:t>支，设置标准化志愿服务站点达到</w:t>
      </w:r>
      <w:r>
        <w:t>23</w:t>
      </w:r>
      <w:r>
        <w:t>个。同时，在重要时间节点举办学雷锋志愿服务、</w:t>
      </w:r>
      <w:r>
        <w:t>“</w:t>
      </w:r>
      <w:r>
        <w:t>童心向党</w:t>
      </w:r>
      <w:r>
        <w:t>”“</w:t>
      </w:r>
      <w:r>
        <w:t>少年爱成都迎大运</w:t>
      </w:r>
      <w:r>
        <w:t>”</w:t>
      </w:r>
      <w:r>
        <w:t>志愿服务等系列活动</w:t>
      </w:r>
      <w:r>
        <w:t>50</w:t>
      </w:r>
      <w:r>
        <w:t>余场次，</w:t>
      </w:r>
      <w:r>
        <w:t>1200</w:t>
      </w:r>
      <w:r>
        <w:t>余名青少年参与活动。</w:t>
      </w:r>
    </w:p>
    <w:p w:rsidR="00A5155C" w:rsidRDefault="00A5155C" w:rsidP="00A5155C">
      <w:pPr>
        <w:ind w:firstLineChars="200" w:firstLine="420"/>
      </w:pPr>
      <w:r>
        <w:t>7</w:t>
      </w:r>
      <w:r>
        <w:t>月中旬以来，因新冠肺炎疫情防控需要，机投桥街道开展了多轮全员核酸检测。在果堰社区核酸检测点，记者看到，有的志愿者耐心细致地引导居民们有序排队配合检测，有的志愿者送来风扇、饮用水以及药品。</w:t>
      </w:r>
      <w:r>
        <w:t>“</w:t>
      </w:r>
      <w:r>
        <w:t>没想到他们还为我们准备了这么多，他们送来的是清凉，温暖的是我们的心。</w:t>
      </w:r>
      <w:r>
        <w:t>”</w:t>
      </w:r>
      <w:r>
        <w:t>社区居民李大姐向记者说道。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“倡导文明行为‘新窗口’，让‘文明典范，共建共享’理念深入人心。”在火车南站、望江路、红牌楼、簇锦、簇桥、金花桥等街道的核酸检测点位现场，志愿者利用市民等待核酸检测的时间，通过发放卡片、海报、宣传扇，设置文明典范城市宣传展架等方式，将文明创建意识渗透到各个角落，全区共同演奏创建“协奏曲”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以绣花功夫加强城市精细化管理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“城市让生活更美好。”城市的美好，来自于物质文明与精神文明建设同进步，来自于城市文明与治理水平双提升。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一扇门、一家店、一条街都体现着一座城市的文明程度、发展水平和综合实力，既关系到城市的“面子”，也关系到城市的“里子”。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如何处理好“面子”和“里子”的关系？武侯区创新举措、积极探索更多符合区域实际、有用管用的办法，以绣花功夫加强城市精细化管理？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近日，由区文明办、区综合行政执法局主办的“门前五好”商家授牌暨承诺书签订仪式在簇桥街道锦城社区、浆洗街街道双楠社区举行。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“我们承诺，今后我们将积极做好‘门前三包’工作，把环境卫生保护好、市容秩序维持好、立面整洁清理好、绿化维护好并做好文明引导。”活动中，“门前五好”商家代表作出“五好”承诺。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今年以来，在市民、社区、街道、部门的共同努力下，经过对“环境卫生好”“市容秩序好”“立面整洁好”“绿化维护好”和“文明引导好”五个方面的考核评价，在簇桥街道锦城社区、浆洗街街道双楠社区各评选出了</w:t>
      </w:r>
      <w:r>
        <w:t>50</w:t>
      </w:r>
      <w:r>
        <w:t>个模范履行</w:t>
      </w:r>
      <w:r>
        <w:t>“</w:t>
      </w:r>
      <w:r>
        <w:t>门前三包</w:t>
      </w:r>
      <w:r>
        <w:t>”</w:t>
      </w:r>
      <w:r>
        <w:t>、自觉维护</w:t>
      </w:r>
      <w:r>
        <w:t>“</w:t>
      </w:r>
      <w:r>
        <w:t>门前五好</w:t>
      </w:r>
      <w:r>
        <w:t>”</w:t>
      </w:r>
      <w:r>
        <w:t>的商家代表。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以优促创、以点带面、典型引路，让“门前五好”等标杆典型成为文明引领者，充分激活企业、商家、居民参与全国文明典范城市的创建工作的积极性、主动性和自觉性。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下一步，该局将积极开展建章立制、组织实施、日常督查、定期考核和表彰奖励等工作，助推商户文明行为常态化，带动更多人积极行动起来，参与美好环境共建，共同维护文明、有序的城市环境，提升城市颜值，提高生活环境品质，推动社会文明持续进步。</w:t>
      </w:r>
    </w:p>
    <w:p w:rsidR="00A5155C" w:rsidRDefault="00A5155C" w:rsidP="00A5155C">
      <w:pPr>
        <w:ind w:firstLineChars="200" w:firstLine="420"/>
      </w:pPr>
      <w:r>
        <w:rPr>
          <w:rFonts w:hint="eastAsia"/>
        </w:rPr>
        <w:t>——武侯区综合行政执法局相关工作人员</w:t>
      </w:r>
    </w:p>
    <w:p w:rsidR="00A5155C" w:rsidRDefault="00A5155C" w:rsidP="002836B0">
      <w:pPr>
        <w:jc w:val="right"/>
      </w:pPr>
      <w:r>
        <w:rPr>
          <w:rFonts w:hint="eastAsia"/>
        </w:rPr>
        <w:t>金融投资报</w:t>
      </w:r>
      <w:r>
        <w:rPr>
          <w:rFonts w:hint="eastAsia"/>
        </w:rPr>
        <w:t>2022-8-1</w:t>
      </w:r>
    </w:p>
    <w:p w:rsidR="00A5155C" w:rsidRDefault="00A5155C" w:rsidP="00805070">
      <w:pPr>
        <w:sectPr w:rsidR="00A5155C" w:rsidSect="0080507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C3FD7" w:rsidRDefault="003C3FD7"/>
    <w:sectPr w:rsidR="003C3F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5155C"/>
    <w:rsid w:val="003C3FD7"/>
    <w:rsid w:val="00A515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5155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5155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1395</Characters>
  <Application>Microsoft Office Word</Application>
  <DocSecurity>0</DocSecurity>
  <Lines>11</Lines>
  <Paragraphs>3</Paragraphs>
  <ScaleCrop>false</ScaleCrop>
  <Company>Sky123.Org</Company>
  <LinksUpToDate>false</LinksUpToDate>
  <CharactersWithSpaces>1636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2022-08-18T02:40:00Z</dcterms:created>
</cp:coreProperties>
</file>