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7174" w:rsidRDefault="002A7174" w:rsidP="0046665D">
      <w:pPr>
        <w:pStyle w:val="1"/>
      </w:pPr>
      <w:r w:rsidRPr="000C2F8D">
        <w:rPr>
          <w:rFonts w:hint="eastAsia"/>
        </w:rPr>
        <w:t>党建赋能</w:t>
      </w:r>
      <w:r w:rsidRPr="000C2F8D">
        <w:t xml:space="preserve"> 信用生</w:t>
      </w:r>
      <w:r w:rsidRPr="000C2F8D">
        <w:t>“</w:t>
      </w:r>
      <w:r w:rsidRPr="000C2F8D">
        <w:t>金</w:t>
      </w:r>
      <w:r w:rsidRPr="000C2F8D">
        <w:t>”</w:t>
      </w:r>
    </w:p>
    <w:p w:rsidR="002A7174" w:rsidRDefault="002A7174" w:rsidP="002A7174">
      <w:pPr>
        <w:ind w:firstLineChars="200" w:firstLine="420"/>
        <w:jc w:val="left"/>
      </w:pPr>
      <w:r>
        <w:rPr>
          <w:rFonts w:hint="eastAsia"/>
        </w:rPr>
        <w:t>编者按</w:t>
      </w:r>
    </w:p>
    <w:p w:rsidR="002A7174" w:rsidRDefault="002A7174" w:rsidP="002A7174">
      <w:pPr>
        <w:ind w:firstLineChars="200" w:firstLine="420"/>
        <w:jc w:val="left"/>
      </w:pPr>
      <w:r>
        <w:t>市场监管总局成立</w:t>
      </w:r>
      <w:r>
        <w:t>“</w:t>
      </w:r>
      <w:r>
        <w:t>小个专</w:t>
      </w:r>
      <w:r>
        <w:t>”</w:t>
      </w:r>
      <w:r>
        <w:t>党建工作领导小组以来，加强工作统筹，积极推动各地市场监管部门扎实做好</w:t>
      </w:r>
      <w:r>
        <w:t>“</w:t>
      </w:r>
      <w:r>
        <w:t>小个专</w:t>
      </w:r>
      <w:r>
        <w:t>”</w:t>
      </w:r>
      <w:r>
        <w:t>党建工作。浙江省温岭市市场监管局贯彻落实</w:t>
      </w:r>
      <w:r>
        <w:t>“</w:t>
      </w:r>
      <w:r>
        <w:t>小个专</w:t>
      </w:r>
      <w:r>
        <w:t>”</w:t>
      </w:r>
      <w:r>
        <w:t>党建工作领导小组工作部署，开展</w:t>
      </w:r>
      <w:r>
        <w:t>“</w:t>
      </w:r>
      <w:r>
        <w:t>十万市场主体</w:t>
      </w:r>
      <w:r>
        <w:t>”</w:t>
      </w:r>
      <w:r>
        <w:t>大走访活动，并创新推出</w:t>
      </w:r>
      <w:r>
        <w:t>“</w:t>
      </w:r>
      <w:r>
        <w:t>先锋贷</w:t>
      </w:r>
      <w:r>
        <w:t>”</w:t>
      </w:r>
      <w:r>
        <w:t>，引导</w:t>
      </w:r>
      <w:r>
        <w:t>“</w:t>
      </w:r>
      <w:r>
        <w:t>小个专</w:t>
      </w:r>
      <w:r>
        <w:t>”</w:t>
      </w:r>
      <w:r>
        <w:t>市场主体把党建红利转化为信用资产，将党建</w:t>
      </w:r>
      <w:r>
        <w:t>“</w:t>
      </w:r>
      <w:r>
        <w:t>软实力</w:t>
      </w:r>
      <w:r>
        <w:t>”</w:t>
      </w:r>
      <w:r>
        <w:t>转化为融资</w:t>
      </w:r>
      <w:r>
        <w:t>“</w:t>
      </w:r>
      <w:r>
        <w:t>硬信用</w:t>
      </w:r>
      <w:r>
        <w:t>”</w:t>
      </w:r>
      <w:r>
        <w:t>，帮助企业解决融资难、融资贵、融资慢问题。今日，本报编发温岭市市场监管局不断创新</w:t>
      </w:r>
      <w:r>
        <w:t>“</w:t>
      </w:r>
      <w:r>
        <w:t>党建</w:t>
      </w:r>
      <w:r>
        <w:t>+”</w:t>
      </w:r>
      <w:r>
        <w:t>工作方法、拓宽服务领域的经验做法，为各地提供借鉴。</w:t>
      </w:r>
    </w:p>
    <w:p w:rsidR="002A7174" w:rsidRDefault="002A7174" w:rsidP="002A7174">
      <w:pPr>
        <w:ind w:firstLineChars="200" w:firstLine="420"/>
        <w:jc w:val="left"/>
      </w:pPr>
      <w:r>
        <w:rPr>
          <w:rFonts w:hint="eastAsia"/>
        </w:rPr>
        <w:t>本报讯</w:t>
      </w:r>
      <w:r>
        <w:t xml:space="preserve"> </w:t>
      </w:r>
      <w:r>
        <w:t>（记者</w:t>
      </w:r>
      <w:r>
        <w:t xml:space="preserve"> </w:t>
      </w:r>
      <w:r>
        <w:t>马</w:t>
      </w:r>
      <w:r>
        <w:t xml:space="preserve"> </w:t>
      </w:r>
      <w:r>
        <w:t>嘉）</w:t>
      </w:r>
      <w:r>
        <w:t>51</w:t>
      </w:r>
      <w:r>
        <w:t>岁的个体工商户王常波，在浙江省温岭市大溪镇经营建材生意近</w:t>
      </w:r>
      <w:r>
        <w:t>30</w:t>
      </w:r>
      <w:r>
        <w:t>年，感觉这两年生意特别难做。</w:t>
      </w:r>
      <w:r>
        <w:t>6</w:t>
      </w:r>
      <w:r>
        <w:t>月</w:t>
      </w:r>
      <w:r>
        <w:t>23</w:t>
      </w:r>
      <w:r>
        <w:t>日下午，他得到一笔</w:t>
      </w:r>
      <w:r>
        <w:t>300</w:t>
      </w:r>
      <w:r>
        <w:t>万元的贷款授信</w:t>
      </w:r>
      <w:r>
        <w:t>——</w:t>
      </w:r>
      <w:r>
        <w:t>温岭农商银行发放给他的</w:t>
      </w:r>
      <w:r>
        <w:t>“</w:t>
      </w:r>
      <w:r>
        <w:t>先锋贷</w:t>
      </w:r>
      <w:r>
        <w:t>”</w:t>
      </w:r>
      <w:r>
        <w:t>。</w:t>
      </w:r>
      <w:r>
        <w:t>“</w:t>
      </w:r>
      <w:r>
        <w:t>没想到参与党建治理工作也能获得资金帮扶，这次我们商行承包装修项目可以大展拳脚了。</w:t>
      </w:r>
      <w:r>
        <w:t>”</w:t>
      </w:r>
      <w:r>
        <w:t>王常波高兴地说。</w:t>
      </w:r>
    </w:p>
    <w:p w:rsidR="002A7174" w:rsidRDefault="002A7174" w:rsidP="002A7174">
      <w:pPr>
        <w:ind w:firstLineChars="200" w:firstLine="420"/>
        <w:jc w:val="left"/>
      </w:pPr>
      <w:r>
        <w:rPr>
          <w:rFonts w:hint="eastAsia"/>
        </w:rPr>
        <w:t>当日，温岭举行“十万市场主体”大走访活动启动仪式，同时举行“先锋贷”首发仪式。据悉，“先锋贷”是面向建立党组织或开展党建工作的企业以及党员个体工商户发放的流动资金贷款。根据借款人党建评级情况，“先锋贷”信用贷款融资额度最高可达</w:t>
      </w:r>
      <w:r>
        <w:t>1000</w:t>
      </w:r>
      <w:r>
        <w:t>万元且利率优惠，到期后还能无本续贷，无须还本、按时付息即可。温岭市市场监管局副局长阮兢青表示，发放</w:t>
      </w:r>
      <w:r>
        <w:t>“</w:t>
      </w:r>
      <w:r>
        <w:t>先锋贷</w:t>
      </w:r>
      <w:r>
        <w:t>”</w:t>
      </w:r>
      <w:r>
        <w:t>有利于引导</w:t>
      </w:r>
      <w:r>
        <w:t>“</w:t>
      </w:r>
      <w:r>
        <w:t>小个专</w:t>
      </w:r>
      <w:r>
        <w:t>”</w:t>
      </w:r>
      <w:r>
        <w:t>市场主体把党建红利转化为信用资产，以党建赋能，让信用生</w:t>
      </w:r>
      <w:r>
        <w:t>“</w:t>
      </w:r>
      <w:r>
        <w:t>金</w:t>
      </w:r>
      <w:r>
        <w:t>”</w:t>
      </w:r>
      <w:r>
        <w:t>，助力市场主体纾困解难。</w:t>
      </w:r>
    </w:p>
    <w:p w:rsidR="002A7174" w:rsidRDefault="002A7174" w:rsidP="002A7174">
      <w:pPr>
        <w:ind w:firstLineChars="200" w:firstLine="420"/>
        <w:jc w:val="left"/>
      </w:pPr>
      <w:r>
        <w:rPr>
          <w:rFonts w:hint="eastAsia"/>
        </w:rPr>
        <w:t>据介绍，大走访活动启动当日，温岭市市场监管局与温岭农商银行签署《小微企业成长金融服务合作协议》，温岭市民个协会党工委与温岭农商银行党委签署《党建共建合作协议》，授信</w:t>
      </w:r>
      <w:r>
        <w:t>50</w:t>
      </w:r>
      <w:r>
        <w:t>亿元专项资金助力党建工作突出的企业和党员个体工商户发展成长。</w:t>
      </w:r>
    </w:p>
    <w:p w:rsidR="002A7174" w:rsidRDefault="002A7174" w:rsidP="002A7174">
      <w:pPr>
        <w:ind w:firstLineChars="200" w:firstLine="420"/>
        <w:jc w:val="left"/>
      </w:pPr>
      <w:r>
        <w:rPr>
          <w:rFonts w:hint="eastAsia"/>
        </w:rPr>
        <w:t>据了解，温岭市现有各类市场主体近</w:t>
      </w:r>
      <w:r>
        <w:t>15</w:t>
      </w:r>
      <w:r>
        <w:t>万户，其中小微企业和个体工商户占</w:t>
      </w:r>
      <w:r>
        <w:t>97.84%</w:t>
      </w:r>
      <w:r>
        <w:t>。为推进</w:t>
      </w:r>
      <w:r>
        <w:t>“</w:t>
      </w:r>
      <w:r>
        <w:t>小个专</w:t>
      </w:r>
      <w:r>
        <w:t>”</w:t>
      </w:r>
      <w:r>
        <w:t>党建工作，实现党建工作与企业发展同频共振，温岭市市场监管局在探索</w:t>
      </w:r>
      <w:r>
        <w:t>“</w:t>
      </w:r>
      <w:r>
        <w:t>党建</w:t>
      </w:r>
      <w:r>
        <w:t>+”</w:t>
      </w:r>
      <w:r>
        <w:t>方面不断创新工作方法、拓宽服务领域，多项工作走在全国、全省前列：发放全省首笔</w:t>
      </w:r>
      <w:r>
        <w:t>“</w:t>
      </w:r>
      <w:r>
        <w:t>专利权、商标权、著作权</w:t>
      </w:r>
      <w:r>
        <w:t>”</w:t>
      </w:r>
      <w:r>
        <w:t>混合质押贷款；在全国首创</w:t>
      </w:r>
      <w:r>
        <w:t>“</w:t>
      </w:r>
      <w:r>
        <w:t>质量贷</w:t>
      </w:r>
      <w:r>
        <w:t>”</w:t>
      </w:r>
      <w:r>
        <w:t>；被列为</w:t>
      </w:r>
      <w:r>
        <w:t>“</w:t>
      </w:r>
      <w:r>
        <w:t>红色条款进章程</w:t>
      </w:r>
      <w:r>
        <w:t>”</w:t>
      </w:r>
      <w:r>
        <w:t>项目浙江省唯一试点单位，企业在全流程网报设立或变更登记时，可自愿选择是否党建入章程，以数字化牵引党建条款进企业章程。截至</w:t>
      </w:r>
      <w:r>
        <w:t>6</w:t>
      </w:r>
      <w:r>
        <w:t>月</w:t>
      </w:r>
      <w:r>
        <w:t>27</w:t>
      </w:r>
      <w:r>
        <w:t>日，温岭市已有</w:t>
      </w:r>
      <w:r>
        <w:t>9175</w:t>
      </w:r>
      <w:r>
        <w:t>家</w:t>
      </w:r>
      <w:r>
        <w:t>“</w:t>
      </w:r>
      <w:r>
        <w:t>小个专</w:t>
      </w:r>
      <w:r>
        <w:t>”</w:t>
      </w:r>
      <w:r>
        <w:t>市场主体实现</w:t>
      </w:r>
      <w:r>
        <w:rPr>
          <w:rFonts w:hint="eastAsia"/>
        </w:rPr>
        <w:t>“党建入章程”，其中新设民营企业实现“党建入章程”全覆盖。该局还为各类市场主体量身定制</w:t>
      </w:r>
      <w:r>
        <w:t>21</w:t>
      </w:r>
      <w:r>
        <w:t>种</w:t>
      </w:r>
      <w:r>
        <w:t>“</w:t>
      </w:r>
      <w:r>
        <w:t>红色条款</w:t>
      </w:r>
      <w:r>
        <w:t>”</w:t>
      </w:r>
      <w:r>
        <w:t>章程模板。</w:t>
      </w:r>
    </w:p>
    <w:p w:rsidR="002A7174" w:rsidRDefault="002A7174" w:rsidP="002A7174">
      <w:pPr>
        <w:ind w:firstLineChars="200" w:firstLine="420"/>
        <w:jc w:val="left"/>
      </w:pPr>
      <w:r>
        <w:rPr>
          <w:rFonts w:hint="eastAsia"/>
        </w:rPr>
        <w:t>作为服务小微主体发展以及推进“小个专”党建工作的主力军，温岭市市场监管局连续</w:t>
      </w:r>
      <w:r>
        <w:t>7</w:t>
      </w:r>
      <w:r>
        <w:t>年在台州市</w:t>
      </w:r>
      <w:r>
        <w:t>“</w:t>
      </w:r>
      <w:r>
        <w:t>小微企业三年成长计划</w:t>
      </w:r>
      <w:r>
        <w:t>”</w:t>
      </w:r>
      <w:r>
        <w:t>工作考核中夺魁，连续</w:t>
      </w:r>
      <w:r>
        <w:t>7</w:t>
      </w:r>
      <w:r>
        <w:t>年获评省</w:t>
      </w:r>
      <w:r>
        <w:t>“</w:t>
      </w:r>
      <w:r>
        <w:t>小微企业三年成长计划</w:t>
      </w:r>
      <w:r>
        <w:t>”</w:t>
      </w:r>
      <w:r>
        <w:t>工作优秀县（市、区），系全省唯一。阮兢青告诉记者，今后该局将进一步深化</w:t>
      </w:r>
      <w:r>
        <w:t>“</w:t>
      </w:r>
      <w:r>
        <w:t>十万市场主体</w:t>
      </w:r>
      <w:r>
        <w:t>”</w:t>
      </w:r>
      <w:r>
        <w:t>大走访活动，深入各类市场主体，开展政策宣传、贴心服务等工作，不断加强政银协作，创新项目，优化产品，在降低企业融资门槛的同时，让</w:t>
      </w:r>
      <w:r>
        <w:t>“</w:t>
      </w:r>
      <w:r>
        <w:t>小个专</w:t>
      </w:r>
      <w:r>
        <w:t>”</w:t>
      </w:r>
      <w:r>
        <w:t>党建工作在经营管理和社会治理中发挥更大效益。</w:t>
      </w:r>
    </w:p>
    <w:p w:rsidR="002A7174" w:rsidRDefault="002A7174" w:rsidP="002A7174">
      <w:pPr>
        <w:ind w:firstLineChars="200" w:firstLine="420"/>
        <w:jc w:val="right"/>
      </w:pPr>
      <w:r w:rsidRPr="000C2F8D">
        <w:rPr>
          <w:rFonts w:hint="eastAsia"/>
        </w:rPr>
        <w:t>中国市场监管报</w:t>
      </w:r>
      <w:r>
        <w:rPr>
          <w:rFonts w:hint="eastAsia"/>
        </w:rPr>
        <w:t>22022-7-11</w:t>
      </w:r>
    </w:p>
    <w:p w:rsidR="002A7174" w:rsidRDefault="002A7174" w:rsidP="00A9534B">
      <w:pPr>
        <w:sectPr w:rsidR="002A7174" w:rsidSect="00A9534B">
          <w:type w:val="continuous"/>
          <w:pgSz w:w="11906" w:h="16838"/>
          <w:pgMar w:top="1644" w:right="1236" w:bottom="1418" w:left="1814" w:header="851" w:footer="907" w:gutter="0"/>
          <w:pgNumType w:start="1"/>
          <w:cols w:space="720"/>
          <w:docGrid w:type="lines" w:linePitch="341" w:charSpace="2373"/>
        </w:sectPr>
      </w:pPr>
    </w:p>
    <w:p w:rsidR="00C95474" w:rsidRDefault="00C95474"/>
    <w:sectPr w:rsidR="00C954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A7174"/>
    <w:rsid w:val="002A7174"/>
    <w:rsid w:val="00C954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A717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A717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1094</Characters>
  <Application>Microsoft Office Word</Application>
  <DocSecurity>0</DocSecurity>
  <Lines>9</Lines>
  <Paragraphs>2</Paragraphs>
  <ScaleCrop>false</ScaleCrop>
  <Company>Sky123.Org</Company>
  <LinksUpToDate>false</LinksUpToDate>
  <CharactersWithSpaces>1283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2022-08-25T03:42:00Z</dcterms:created>
</cp:coreProperties>
</file>