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3CE3" w:rsidRDefault="00B43CE3" w:rsidP="00C418F8">
      <w:pPr>
        <w:pStyle w:val="1"/>
      </w:pPr>
      <w:r w:rsidRPr="00B34BF0">
        <w:rPr>
          <w:rFonts w:hint="eastAsia"/>
        </w:rPr>
        <w:t>“小个专”党建助推广告业发展综述</w:t>
      </w:r>
    </w:p>
    <w:p w:rsidR="00B43CE3" w:rsidRDefault="00B43CE3" w:rsidP="00B43CE3">
      <w:pPr>
        <w:ind w:firstLineChars="200" w:firstLine="420"/>
        <w:jc w:val="left"/>
      </w:pPr>
      <w:r>
        <w:rPr>
          <w:rFonts w:hint="eastAsia"/>
        </w:rPr>
        <w:t>广告被喻为经济活动的“晴雨表”、社会风尚的“风向标”、文化发展的“度量器”、大众生活的“透视镜”，广告业已成为经济生活不可或缺的组成部分。党的十八大以来，市场监管部门认真贯彻落实习近平总书记关于“广告宣传也要讲导向”的重要指示精神，在指导和推动广告产业发展中注重党建引领，强化顶层设计，落实纾困政策，充分激发广告产业链中小微企业、个体工商户的活力，为行业高质量发展引入红色暖流。</w:t>
      </w:r>
    </w:p>
    <w:p w:rsidR="00B43CE3" w:rsidRDefault="00B43CE3" w:rsidP="00B43CE3">
      <w:pPr>
        <w:ind w:firstLineChars="200" w:firstLine="420"/>
        <w:jc w:val="left"/>
      </w:pPr>
      <w:r>
        <w:rPr>
          <w:rFonts w:hint="eastAsia"/>
        </w:rPr>
        <w:t>健康发展</w:t>
      </w:r>
    </w:p>
    <w:p w:rsidR="00B43CE3" w:rsidRDefault="00B43CE3" w:rsidP="00B43CE3">
      <w:pPr>
        <w:ind w:firstLineChars="200" w:firstLine="420"/>
        <w:jc w:val="left"/>
      </w:pPr>
      <w:r>
        <w:rPr>
          <w:rFonts w:hint="eastAsia"/>
        </w:rPr>
        <w:t>当前，我国广告市场规模稳居世界第二，广告产业发展势头迅猛，广告行业在服务国家创新发展、促进消费和扩大内需、推动社会主义精神文明建设中发挥着重要作用。</w:t>
      </w:r>
    </w:p>
    <w:p w:rsidR="00B43CE3" w:rsidRDefault="00B43CE3" w:rsidP="00B43CE3">
      <w:pPr>
        <w:ind w:firstLineChars="200" w:firstLine="420"/>
        <w:jc w:val="left"/>
      </w:pPr>
      <w:r>
        <w:rPr>
          <w:rFonts w:hint="eastAsia"/>
        </w:rPr>
        <w:t>纵观我国广告业发展之路，小微企业和个体工商户一直是广告产业链中的“生力军”，在行业整体中保持了较高占比。以我国</w:t>
      </w:r>
      <w:r>
        <w:t>29</w:t>
      </w:r>
      <w:r>
        <w:t>个国家广告产业园区为例，入驻园区的广告及关联产业企业中，中小微企业占比高达</w:t>
      </w:r>
      <w:r>
        <w:t>76.24%</w:t>
      </w:r>
      <w:r>
        <w:t>。</w:t>
      </w:r>
    </w:p>
    <w:p w:rsidR="00B43CE3" w:rsidRDefault="00B43CE3" w:rsidP="00B43CE3">
      <w:pPr>
        <w:ind w:firstLineChars="200" w:firstLine="420"/>
        <w:jc w:val="left"/>
      </w:pPr>
      <w:r>
        <w:rPr>
          <w:rFonts w:hint="eastAsia"/>
        </w:rPr>
        <w:t>近年来，随着新兴产业、高新技术不断出现，新业态广告应运而生，进一步延伸了广告产业链。品牌设计、视频直播等业态对人才的需求，扩充了广告从业队伍，形成了新的就业群体和创业机会。</w:t>
      </w:r>
    </w:p>
    <w:p w:rsidR="00B43CE3" w:rsidRDefault="00B43CE3" w:rsidP="00B43CE3">
      <w:pPr>
        <w:ind w:firstLineChars="200" w:firstLine="420"/>
        <w:jc w:val="left"/>
      </w:pPr>
      <w:r>
        <w:rPr>
          <w:rFonts w:hint="eastAsia"/>
        </w:rPr>
        <w:t>广告具有经济与文化的双重属性，其行业发展在服务国民经济发展、激发“双创”活力、弘扬社会主义核心价值观等方面的作用日渐凸显。做好广告业“小个专”党建工作，对于创新党建模式、引领行业健康发展具有重要意义。</w:t>
      </w:r>
    </w:p>
    <w:p w:rsidR="00B43CE3" w:rsidRDefault="00B43CE3" w:rsidP="00B43CE3">
      <w:pPr>
        <w:ind w:firstLineChars="200" w:firstLine="420"/>
        <w:jc w:val="left"/>
      </w:pPr>
      <w:r>
        <w:rPr>
          <w:rFonts w:hint="eastAsia"/>
        </w:rPr>
        <w:t>党建筑基</w:t>
      </w:r>
    </w:p>
    <w:p w:rsidR="00B43CE3" w:rsidRDefault="00B43CE3" w:rsidP="00B43CE3">
      <w:pPr>
        <w:ind w:firstLineChars="200" w:firstLine="420"/>
        <w:jc w:val="left"/>
      </w:pPr>
      <w:r>
        <w:rPr>
          <w:rFonts w:hint="eastAsia"/>
        </w:rPr>
        <w:t>近年来，市场监管总局高度重视广告领域“小个专”党建工作，注重把党的政治优势、组织优势、群众工作优势转化为“小个专”发展优势、创新优势和竞争优势，引导从业人员坚持正确导向，筑牢广告业健康发展的根基。</w:t>
      </w:r>
    </w:p>
    <w:p w:rsidR="00B43CE3" w:rsidRDefault="00B43CE3" w:rsidP="00B43CE3">
      <w:pPr>
        <w:ind w:firstLineChars="200" w:firstLine="420"/>
        <w:jc w:val="left"/>
      </w:pPr>
      <w:r>
        <w:rPr>
          <w:rFonts w:hint="eastAsia"/>
        </w:rPr>
        <w:t>总局广告监管司以广告产业园区为抓手，将“大力弘扬社会主义核心价值观，积极开展党建工作”作为评价国家广告产业园区工作的重要指标。目前，北京等地多个国家广告产业园区都成立了“小个专”党组织，其中北京园区党总支下设</w:t>
      </w:r>
      <w:r>
        <w:t>9</w:t>
      </w:r>
      <w:r>
        <w:t>个党支部，共有党员</w:t>
      </w:r>
      <w:r>
        <w:t>86</w:t>
      </w:r>
      <w:r>
        <w:t>名。</w:t>
      </w:r>
    </w:p>
    <w:p w:rsidR="00B43CE3" w:rsidRDefault="00B43CE3" w:rsidP="00B43CE3">
      <w:pPr>
        <w:ind w:firstLineChars="200" w:firstLine="420"/>
        <w:jc w:val="left"/>
      </w:pPr>
      <w:r>
        <w:rPr>
          <w:rFonts w:hint="eastAsia"/>
        </w:rPr>
        <w:t>各地广告产业园区立足当地实际情况，纷纷探索党建新模式。</w:t>
      </w:r>
    </w:p>
    <w:p w:rsidR="00B43CE3" w:rsidRDefault="00B43CE3" w:rsidP="00B43CE3">
      <w:pPr>
        <w:ind w:firstLineChars="200" w:firstLine="420"/>
        <w:jc w:val="left"/>
      </w:pPr>
      <w:r>
        <w:rPr>
          <w:rFonts w:hint="eastAsia"/>
        </w:rPr>
        <w:t>山东烟台等地国家广告产业园区充分发挥园区入驻企业在创意设计方面的优势，组织园区企业研发、输出党建文创产品，探索“党建</w:t>
      </w:r>
      <w:r>
        <w:t>+</w:t>
      </w:r>
      <w:r>
        <w:t>园区发展</w:t>
      </w:r>
      <w:r>
        <w:t>”</w:t>
      </w:r>
      <w:r>
        <w:t>特色路径。</w:t>
      </w:r>
    </w:p>
    <w:p w:rsidR="00B43CE3" w:rsidRDefault="00B43CE3" w:rsidP="00B43CE3">
      <w:pPr>
        <w:ind w:firstLineChars="200" w:firstLine="420"/>
        <w:jc w:val="left"/>
      </w:pPr>
      <w:r>
        <w:rPr>
          <w:rFonts w:hint="eastAsia"/>
        </w:rPr>
        <w:t>吉林等地省级园区主动对标国家广告产业园区，积极开展党建工作，持续提高园区入驻企业在广告创意设计等工作中践行社会主义核心价值观的自觉性。</w:t>
      </w:r>
    </w:p>
    <w:p w:rsidR="00B43CE3" w:rsidRDefault="00B43CE3" w:rsidP="00B43CE3">
      <w:pPr>
        <w:ind w:firstLineChars="200" w:firstLine="420"/>
        <w:jc w:val="left"/>
      </w:pPr>
      <w:r>
        <w:rPr>
          <w:rFonts w:hint="eastAsia"/>
        </w:rPr>
        <w:t>制度保障</w:t>
      </w:r>
    </w:p>
    <w:p w:rsidR="00B43CE3" w:rsidRDefault="00B43CE3" w:rsidP="00B43CE3">
      <w:pPr>
        <w:ind w:firstLineChars="200" w:firstLine="420"/>
        <w:jc w:val="left"/>
      </w:pPr>
      <w:r>
        <w:rPr>
          <w:rFonts w:hint="eastAsia"/>
        </w:rPr>
        <w:t>为推动广告产业可持续发展，市场监管部门加强顶层设计，持续加大对广告业小微企业、个体工商户的支持力度。</w:t>
      </w:r>
    </w:p>
    <w:p w:rsidR="00B43CE3" w:rsidRDefault="00B43CE3" w:rsidP="00B43CE3">
      <w:pPr>
        <w:ind w:firstLineChars="200" w:firstLine="420"/>
        <w:jc w:val="left"/>
      </w:pPr>
      <w:r>
        <w:rPr>
          <w:rFonts w:hint="eastAsia"/>
        </w:rPr>
        <w:t>今年</w:t>
      </w:r>
      <w:r>
        <w:t>4</w:t>
      </w:r>
      <w:r>
        <w:t>月，市场监管总局印发《</w:t>
      </w:r>
      <w:r>
        <w:t>“</w:t>
      </w:r>
      <w:r>
        <w:t>十四五</w:t>
      </w:r>
      <w:r>
        <w:t>”</w:t>
      </w:r>
      <w:r>
        <w:t>广告产业发展规划》（以下简称《规划》），其中提出引导广告产业头部企事业单位发挥辐射带动作用，通过分享资源、共享平台、项目合作等方式，带动小微广告企业创新发展，同时鼓励产业集聚区、高等院校向小微广告企业开放公共服务平台、实验设施、专业设备等资源，降低企业经营成本。</w:t>
      </w:r>
    </w:p>
    <w:p w:rsidR="00B43CE3" w:rsidRDefault="00B43CE3" w:rsidP="00B43CE3">
      <w:pPr>
        <w:ind w:firstLineChars="200" w:firstLine="420"/>
        <w:jc w:val="left"/>
      </w:pPr>
      <w:r>
        <w:rPr>
          <w:rFonts w:hint="eastAsia"/>
        </w:rPr>
        <w:t>《规划》还提出，开展广告产业小微企业质量管理体系认证提升行动，提升广告服务质量，促进产品和服务推广。开展广告企业“大帮小”行动，依托国家广告产业园区和大型广告企业，建设一批服务于各行业中小微企业的广告服务平台，引导大型广告企事业单位对接服务中小微企业广告需求，降低品牌营销成本，增加品牌附加值。</w:t>
      </w:r>
    </w:p>
    <w:p w:rsidR="00B43CE3" w:rsidRDefault="00B43CE3" w:rsidP="00B43CE3">
      <w:pPr>
        <w:ind w:firstLineChars="200" w:firstLine="420"/>
        <w:jc w:val="left"/>
      </w:pPr>
      <w:r>
        <w:rPr>
          <w:rFonts w:hint="eastAsia"/>
        </w:rPr>
        <w:t>《规划》的出台和实施，从顶层设计上明确了广告产业的发展轨道，引导广告产业更好发挥经济发展润滑剂、助推器的积极作用。</w:t>
      </w:r>
    </w:p>
    <w:p w:rsidR="00B43CE3" w:rsidRDefault="00B43CE3" w:rsidP="00B43CE3">
      <w:pPr>
        <w:ind w:firstLineChars="200" w:firstLine="420"/>
        <w:jc w:val="left"/>
      </w:pPr>
      <w:r>
        <w:rPr>
          <w:rFonts w:hint="eastAsia"/>
        </w:rPr>
        <w:t>纾困解难</w:t>
      </w:r>
    </w:p>
    <w:p w:rsidR="00B43CE3" w:rsidRDefault="00B43CE3" w:rsidP="00B43CE3">
      <w:pPr>
        <w:ind w:firstLineChars="200" w:firstLine="420"/>
        <w:jc w:val="left"/>
      </w:pPr>
      <w:r>
        <w:rPr>
          <w:rFonts w:hint="eastAsia"/>
        </w:rPr>
        <w:t>新冠肺炎疫情发生以来，许多行业领域的市场主体经营活动遇到一定困难，广告业受疫情影响同样较为明显。部分广告业中小微企业、个体工商户由于不知晓、不熟悉国家扶持政策，未能享受到相关政策红利。</w:t>
      </w:r>
    </w:p>
    <w:p w:rsidR="00B43CE3" w:rsidRDefault="00B43CE3" w:rsidP="00B43CE3">
      <w:pPr>
        <w:ind w:firstLineChars="200" w:firstLine="420"/>
        <w:jc w:val="left"/>
      </w:pPr>
      <w:r>
        <w:rPr>
          <w:rFonts w:hint="eastAsia"/>
        </w:rPr>
        <w:t>今年</w:t>
      </w:r>
      <w:r>
        <w:t>7</w:t>
      </w:r>
      <w:r>
        <w:t>月初，为了方便广告业市场主体及时了解和适用相关支持政策，提升政策</w:t>
      </w:r>
      <w:r>
        <w:t>“</w:t>
      </w:r>
      <w:r>
        <w:t>落地性</w:t>
      </w:r>
      <w:r>
        <w:t>”</w:t>
      </w:r>
      <w:r>
        <w:t>和企业</w:t>
      </w:r>
      <w:r>
        <w:t>“</w:t>
      </w:r>
      <w:r>
        <w:t>获得感</w:t>
      </w:r>
      <w:r>
        <w:t>”</w:t>
      </w:r>
      <w:r>
        <w:t>，市场监管总局梳理形成《广告业助企纾困</w:t>
      </w:r>
      <w:r>
        <w:t>“</w:t>
      </w:r>
      <w:r>
        <w:t>组合式</w:t>
      </w:r>
      <w:r>
        <w:t>”</w:t>
      </w:r>
      <w:r>
        <w:t>政策指引》，涵盖财税、金融、稳岗留工、降成本和其他</w:t>
      </w:r>
      <w:r>
        <w:t>5</w:t>
      </w:r>
      <w:r>
        <w:t>个方面政策、</w:t>
      </w:r>
      <w:r>
        <w:t>22</w:t>
      </w:r>
      <w:r>
        <w:t>项具体措施，帮助企业减轻负担，促进广告业高质量发展。</w:t>
      </w:r>
    </w:p>
    <w:p w:rsidR="00B43CE3" w:rsidRDefault="00B43CE3" w:rsidP="00B43CE3">
      <w:pPr>
        <w:ind w:firstLineChars="200" w:firstLine="420"/>
        <w:jc w:val="left"/>
      </w:pPr>
      <w:r>
        <w:rPr>
          <w:rFonts w:hint="eastAsia"/>
        </w:rPr>
        <w:t>同时，市场监管部门以非公经济组织党建工作为抓手，深入行业一线，充分了解企业需求，积极为广告业“小个专”宣政策、送服务、树信心，帮助经营者克服困难、恢复经营。</w:t>
      </w:r>
    </w:p>
    <w:p w:rsidR="00B43CE3" w:rsidRDefault="00B43CE3" w:rsidP="00B43CE3">
      <w:pPr>
        <w:ind w:firstLineChars="200" w:firstLine="420"/>
        <w:jc w:val="left"/>
      </w:pPr>
      <w:r>
        <w:rPr>
          <w:rFonts w:hint="eastAsia"/>
        </w:rPr>
        <w:t>总局广告监管司委托中国个体劳动者协会开展了广告业小微企业经营情况专项调查，了解新冠疫情给企业发展带来的影响以及企业政策需求。</w:t>
      </w:r>
    </w:p>
    <w:p w:rsidR="00B43CE3" w:rsidRDefault="00B43CE3" w:rsidP="00B43CE3">
      <w:pPr>
        <w:ind w:firstLineChars="200" w:firstLine="420"/>
        <w:jc w:val="left"/>
      </w:pPr>
      <w:r>
        <w:rPr>
          <w:rFonts w:hint="eastAsia"/>
        </w:rPr>
        <w:t>在充分调研基础上，总局广告监管司积极反映行业诉求，努力争取相关部门对广告企业免征</w:t>
      </w:r>
      <w:r>
        <w:t>2020</w:t>
      </w:r>
      <w:r>
        <w:t>和</w:t>
      </w:r>
      <w:r>
        <w:t>2021</w:t>
      </w:r>
      <w:r>
        <w:t>年度文化事业建设费，并引导、鼓励各级广告产业园区积极响应当地政府号召，减免小微企业入驻园区租金等费用。</w:t>
      </w:r>
    </w:p>
    <w:p w:rsidR="00B43CE3" w:rsidRDefault="00B43CE3" w:rsidP="00B43CE3">
      <w:pPr>
        <w:ind w:firstLineChars="200" w:firstLine="420"/>
        <w:jc w:val="left"/>
      </w:pPr>
      <w:r>
        <w:rPr>
          <w:rFonts w:hint="eastAsia"/>
        </w:rPr>
        <w:t>回顾我国改革开放历程，广告业在扩大开放、促进内需、提升群众生活品质等方面产生了深刻的影响。当前，为迎接党的二十大胜利召开，各地市场监管部门正加大“小个专”党建工作力度，以此为抓手将“放管服”改革、优化营商环境引向深入。正值风好扬帆时，广告业必将乘着红色暖流提速远航。</w:t>
      </w:r>
    </w:p>
    <w:p w:rsidR="00B43CE3" w:rsidRDefault="00B43CE3" w:rsidP="00B43CE3">
      <w:pPr>
        <w:ind w:firstLineChars="200" w:firstLine="420"/>
        <w:jc w:val="right"/>
      </w:pPr>
      <w:r w:rsidRPr="00B34BF0">
        <w:rPr>
          <w:rFonts w:hint="eastAsia"/>
        </w:rPr>
        <w:t>中国市场监管报</w:t>
      </w:r>
      <w:r>
        <w:rPr>
          <w:rFonts w:hint="eastAsia"/>
        </w:rPr>
        <w:t>2022-7-13</w:t>
      </w:r>
    </w:p>
    <w:p w:rsidR="00B43CE3" w:rsidRDefault="00B43CE3" w:rsidP="00A9534B">
      <w:pPr>
        <w:sectPr w:rsidR="00B43CE3" w:rsidSect="00A9534B">
          <w:type w:val="continuous"/>
          <w:pgSz w:w="11906" w:h="16838"/>
          <w:pgMar w:top="1644" w:right="1236" w:bottom="1418" w:left="1814" w:header="851" w:footer="907" w:gutter="0"/>
          <w:pgNumType w:start="1"/>
          <w:cols w:space="720"/>
          <w:docGrid w:type="lines" w:linePitch="341" w:charSpace="2373"/>
        </w:sectPr>
      </w:pPr>
    </w:p>
    <w:p w:rsidR="00793FCD" w:rsidRDefault="00793FCD"/>
    <w:sectPr w:rsidR="00793F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43CE3"/>
    <w:rsid w:val="00793FCD"/>
    <w:rsid w:val="00B43C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43CE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43CE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299</Words>
  <Characters>1707</Characters>
  <Application>Microsoft Office Word</Application>
  <DocSecurity>0</DocSecurity>
  <Lines>14</Lines>
  <Paragraphs>4</Paragraphs>
  <ScaleCrop>false</ScaleCrop>
  <Company>Sky123.Org</Company>
  <LinksUpToDate>false</LinksUpToDate>
  <CharactersWithSpaces>2002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2022-08-25T03:42:00Z</dcterms:created>
</cp:coreProperties>
</file>