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2B9E" w:rsidRDefault="00142B9E" w:rsidP="005F61C7">
      <w:pPr>
        <w:pStyle w:val="1"/>
      </w:pPr>
      <w:r w:rsidRPr="00BE0D18">
        <w:rPr>
          <w:rFonts w:hint="eastAsia"/>
        </w:rPr>
        <w:t>辽宁开通助企纾困“党建直通车”</w:t>
      </w:r>
    </w:p>
    <w:p w:rsidR="00142B9E" w:rsidRDefault="00142B9E" w:rsidP="00142B9E">
      <w:pPr>
        <w:ind w:firstLineChars="200" w:firstLine="420"/>
        <w:jc w:val="left"/>
      </w:pPr>
      <w:r>
        <w:rPr>
          <w:rFonts w:hint="eastAsia"/>
        </w:rPr>
        <w:t>今年上半年，辽宁省市场监管部门党员干部走访市场主体</w:t>
      </w:r>
      <w:r>
        <w:t>23305</w:t>
      </w:r>
      <w:r>
        <w:t>户，收集急难愁盼问题</w:t>
      </w:r>
      <w:r>
        <w:t>8629</w:t>
      </w:r>
      <w:r>
        <w:t>个，帮助</w:t>
      </w:r>
      <w:r>
        <w:t>4820</w:t>
      </w:r>
      <w:r>
        <w:t>户市场主体解决</w:t>
      </w:r>
      <w:r>
        <w:t>5197</w:t>
      </w:r>
      <w:r>
        <w:t>个；全省市场监管部门确定</w:t>
      </w:r>
      <w:r>
        <w:t>“</w:t>
      </w:r>
      <w:r>
        <w:t>小个专</w:t>
      </w:r>
      <w:r>
        <w:t>”</w:t>
      </w:r>
      <w:r>
        <w:t>党建工作联系点</w:t>
      </w:r>
      <w:r>
        <w:t>1381</w:t>
      </w:r>
      <w:r>
        <w:t>个，解决问题</w:t>
      </w:r>
      <w:r>
        <w:t>6595</w:t>
      </w:r>
      <w:r>
        <w:t>个，市、县级市场监管部门领导班子成员走访市场主体</w:t>
      </w:r>
      <w:r>
        <w:t>737</w:t>
      </w:r>
      <w:r>
        <w:t>户，解决问题</w:t>
      </w:r>
      <w:r>
        <w:t>789</w:t>
      </w:r>
      <w:r>
        <w:t>个；在前期发动</w:t>
      </w:r>
      <w:r>
        <w:t>2918</w:t>
      </w:r>
      <w:r>
        <w:t>户市场主体标识</w:t>
      </w:r>
      <w:r>
        <w:t>“</w:t>
      </w:r>
      <w:r>
        <w:t>共产党员经营户</w:t>
      </w:r>
      <w:r>
        <w:t>”</w:t>
      </w:r>
      <w:r>
        <w:t>的基础上，又新增</w:t>
      </w:r>
      <w:r>
        <w:t>177</w:t>
      </w:r>
      <w:r>
        <w:t>户。这是辽宁省</w:t>
      </w:r>
      <w:r>
        <w:t>“</w:t>
      </w:r>
      <w:r>
        <w:t>党建引领</w:t>
      </w:r>
      <w:r>
        <w:t xml:space="preserve"> </w:t>
      </w:r>
      <w:r>
        <w:t>助企纾困</w:t>
      </w:r>
      <w:r>
        <w:t>”</w:t>
      </w:r>
      <w:r>
        <w:t>专项行动（以下简称专项行动）取得的丰硕成果。</w:t>
      </w:r>
    </w:p>
    <w:p w:rsidR="00142B9E" w:rsidRDefault="00142B9E" w:rsidP="00142B9E">
      <w:pPr>
        <w:ind w:firstLineChars="200" w:firstLine="420"/>
        <w:jc w:val="left"/>
      </w:pPr>
      <w:r>
        <w:rPr>
          <w:rFonts w:hint="eastAsia"/>
        </w:rPr>
        <w:t>一组亮眼的数据，标志着监管层、联系点、“小个专”成功实现三点联动，辽宁省“党建直通车”走活了助企纾困满盘棋。</w:t>
      </w:r>
    </w:p>
    <w:p w:rsidR="00142B9E" w:rsidRDefault="00142B9E" w:rsidP="00142B9E">
      <w:pPr>
        <w:ind w:firstLineChars="200" w:firstLine="420"/>
        <w:jc w:val="left"/>
      </w:pPr>
      <w:r>
        <w:rPr>
          <w:rFonts w:hint="eastAsia"/>
        </w:rPr>
        <w:t>据了解，今年</w:t>
      </w:r>
      <w:r>
        <w:t>6</w:t>
      </w:r>
      <w:r>
        <w:t>月，辽宁省市场监管系统党员干部集中走访市场主体特别是小微企业和个体工商户，宣传今年以来辽宁省政府出台的</w:t>
      </w:r>
      <w:r>
        <w:t>5</w:t>
      </w:r>
      <w:r>
        <w:t>项助企纾困扶持政策，同步解读各地区相关配套政策，设计调查问卷逐户调研，从税费支持、房屋租金减免、稳岗就业、金融支持等方面了解扶持政策落实情况，建立问题台账，对市场监管部门职责范围内的问题抓紧研究解决，涉及其他职能部门的及时反馈并跟踪督办。</w:t>
      </w:r>
    </w:p>
    <w:p w:rsidR="00142B9E" w:rsidRDefault="00142B9E" w:rsidP="00142B9E">
      <w:pPr>
        <w:ind w:firstLineChars="200" w:firstLine="420"/>
        <w:jc w:val="left"/>
      </w:pPr>
      <w:r>
        <w:rPr>
          <w:rFonts w:hint="eastAsia"/>
        </w:rPr>
        <w:t>专项行动中，辽宁省市场监管局出台助力市场主体纾困解难</w:t>
      </w:r>
      <w:r>
        <w:t>10</w:t>
      </w:r>
      <w:r>
        <w:t>条举措，落实市场监管部门党建工作指导员、定点联系</w:t>
      </w:r>
      <w:r>
        <w:t>“</w:t>
      </w:r>
      <w:r>
        <w:t>小个专</w:t>
      </w:r>
      <w:r>
        <w:t>”</w:t>
      </w:r>
      <w:r>
        <w:t>党组织等制度，加强</w:t>
      </w:r>
      <w:r>
        <w:t>“</w:t>
      </w:r>
      <w:r>
        <w:t>点对点</w:t>
      </w:r>
      <w:r>
        <w:t>”</w:t>
      </w:r>
      <w:r>
        <w:t>引导和帮扶，强化知识产权、广告、食品安全等政策指导，积极提供计量、标准、认证认可、检验检测等质量基础服务，帮助解决</w:t>
      </w:r>
      <w:r>
        <w:t>“</w:t>
      </w:r>
      <w:r>
        <w:t>小个专</w:t>
      </w:r>
      <w:r>
        <w:t>”</w:t>
      </w:r>
      <w:r>
        <w:t>党建工作和经营发展中的困难，将</w:t>
      </w:r>
      <w:r>
        <w:t>“</w:t>
      </w:r>
      <w:r>
        <w:t>小个专</w:t>
      </w:r>
      <w:r>
        <w:t>”</w:t>
      </w:r>
      <w:r>
        <w:t>党建工作融入市场监管、服务市场主体全过程。</w:t>
      </w:r>
    </w:p>
    <w:p w:rsidR="00142B9E" w:rsidRDefault="00142B9E" w:rsidP="00142B9E">
      <w:pPr>
        <w:ind w:firstLineChars="200" w:firstLine="420"/>
        <w:jc w:val="left"/>
      </w:pPr>
      <w:r>
        <w:rPr>
          <w:rFonts w:hint="eastAsia"/>
        </w:rPr>
        <w:t>工作中，辽宁省市场监管局注重创新服务平台，打造特色化、项目化、品牌化工作载体。着眼助力缓解融资难，创新“党建</w:t>
      </w:r>
      <w:r>
        <w:t>+</w:t>
      </w:r>
      <w:r>
        <w:t>金融</w:t>
      </w:r>
      <w:r>
        <w:t>”</w:t>
      </w:r>
      <w:r>
        <w:t>模式，依托市场监管邮储银行</w:t>
      </w:r>
      <w:r>
        <w:t>“</w:t>
      </w:r>
      <w:r>
        <w:t>百亿送贷行动</w:t>
      </w:r>
      <w:r>
        <w:t>”</w:t>
      </w:r>
      <w:r>
        <w:t>融资平台，组织春节备货、春耕备耕等专题融资，举办银企对接推介会</w:t>
      </w:r>
      <w:r>
        <w:t>276</w:t>
      </w:r>
      <w:r>
        <w:t>场次，全省投放贷款</w:t>
      </w:r>
      <w:r>
        <w:t>69.7</w:t>
      </w:r>
      <w:r>
        <w:t>亿元，惠及市场主体</w:t>
      </w:r>
      <w:r>
        <w:t>27631</w:t>
      </w:r>
      <w:r>
        <w:t>户。着眼帮助市场主体解决质量管理痛点，创新</w:t>
      </w:r>
      <w:r>
        <w:t>“</w:t>
      </w:r>
      <w:r>
        <w:t>党建</w:t>
      </w:r>
      <w:r>
        <w:t>+</w:t>
      </w:r>
      <w:r>
        <w:t>服务</w:t>
      </w:r>
      <w:r>
        <w:t>”</w:t>
      </w:r>
      <w:r>
        <w:t>模式，发挥质量基础设施</w:t>
      </w:r>
      <w:r>
        <w:t>“</w:t>
      </w:r>
      <w:r>
        <w:t>一站式</w:t>
      </w:r>
      <w:r>
        <w:t>”</w:t>
      </w:r>
      <w:r>
        <w:t>服务平台作用，开展</w:t>
      </w:r>
      <w:r>
        <w:t>“</w:t>
      </w:r>
      <w:r>
        <w:t>质量服务进万企</w:t>
      </w:r>
      <w:r>
        <w:t>”</w:t>
      </w:r>
      <w:r>
        <w:t>活动，服务企业</w:t>
      </w:r>
      <w:r>
        <w:t>12737</w:t>
      </w:r>
      <w:r>
        <w:t>家。推动</w:t>
      </w:r>
      <w:r>
        <w:t>“</w:t>
      </w:r>
      <w:r>
        <w:t>小个专</w:t>
      </w:r>
      <w:r>
        <w:t>”</w:t>
      </w:r>
      <w:r>
        <w:t>党组织引导鼓励非国有房屋租赁主体适当减免房屋租金。比如，在本溪军创</w:t>
      </w:r>
      <w:r>
        <w:rPr>
          <w:rFonts w:hint="eastAsia"/>
        </w:rPr>
        <w:t>大厦非公企业党总支推动下，该市退役军人创业孵化园（私人产权）为</w:t>
      </w:r>
      <w:r>
        <w:t>50</w:t>
      </w:r>
      <w:r>
        <w:t>多户小微企业、个体工商户减免</w:t>
      </w:r>
      <w:r>
        <w:t>3</w:t>
      </w:r>
      <w:r>
        <w:t>个月房租，共计</w:t>
      </w:r>
      <w:r>
        <w:t>9.6</w:t>
      </w:r>
      <w:r>
        <w:t>万元。组织</w:t>
      </w:r>
      <w:r>
        <w:t>“</w:t>
      </w:r>
      <w:r>
        <w:t>小个专</w:t>
      </w:r>
      <w:r>
        <w:t>”</w:t>
      </w:r>
      <w:r>
        <w:t>党组织学习宣传辽宁省委组织部、省委两新工委编印的《助企纾困政策摘编》，积极引导</w:t>
      </w:r>
      <w:r>
        <w:t>“</w:t>
      </w:r>
      <w:r>
        <w:t>小个专</w:t>
      </w:r>
      <w:r>
        <w:t>”</w:t>
      </w:r>
      <w:r>
        <w:t>市场主体用好扶持政策。全省</w:t>
      </w:r>
      <w:r>
        <w:t>18855</w:t>
      </w:r>
      <w:r>
        <w:t>户小微企业和个体工商户承租人获减免租金</w:t>
      </w:r>
      <w:r>
        <w:t>38629</w:t>
      </w:r>
      <w:r>
        <w:t>万元，</w:t>
      </w:r>
      <w:r>
        <w:t>275</w:t>
      </w:r>
      <w:r>
        <w:t>户市场主体获减免检验检测费用</w:t>
      </w:r>
      <w:r>
        <w:t>31.55</w:t>
      </w:r>
      <w:r>
        <w:t>万元。</w:t>
      </w:r>
    </w:p>
    <w:p w:rsidR="00142B9E" w:rsidRDefault="00142B9E" w:rsidP="00142B9E">
      <w:pPr>
        <w:ind w:firstLineChars="200" w:firstLine="420"/>
        <w:jc w:val="left"/>
      </w:pPr>
      <w:r>
        <w:rPr>
          <w:rFonts w:hint="eastAsia"/>
        </w:rPr>
        <w:t>此外，该局还着力推动“小个专”党组织、党员发挥兴企先锋模范作用，提升小微企业发展壮大的“内功”。今年上半年，共推动</w:t>
      </w:r>
      <w:r>
        <w:t>167</w:t>
      </w:r>
      <w:r>
        <w:t>户小微企业</w:t>
      </w:r>
      <w:r>
        <w:t>694</w:t>
      </w:r>
      <w:r>
        <w:t>名党员</w:t>
      </w:r>
      <w:r>
        <w:t>“</w:t>
      </w:r>
      <w:r>
        <w:t>亮职责</w:t>
      </w:r>
      <w:r>
        <w:t>”</w:t>
      </w:r>
      <w:r>
        <w:t>，为企业生产经营管理献计献力、攻克难关。积极探索推进新业态和新就业群体党建工作，摸排外卖送餐员群体党员</w:t>
      </w:r>
      <w:r>
        <w:t>181</w:t>
      </w:r>
      <w:r>
        <w:t>名，推动在网络餐饮平台、合作商、网约配送员中成立</w:t>
      </w:r>
      <w:r>
        <w:t>6</w:t>
      </w:r>
      <w:r>
        <w:t>个党支部，引导新就业群体在基层治理中发挥积极作用。</w:t>
      </w:r>
    </w:p>
    <w:p w:rsidR="00142B9E" w:rsidRDefault="00142B9E" w:rsidP="00142B9E">
      <w:pPr>
        <w:ind w:firstLineChars="200" w:firstLine="420"/>
        <w:jc w:val="right"/>
      </w:pPr>
      <w:r w:rsidRPr="00BE0D18">
        <w:rPr>
          <w:rFonts w:hint="eastAsia"/>
        </w:rPr>
        <w:t>中国质量报</w:t>
      </w:r>
      <w:r>
        <w:rPr>
          <w:rFonts w:hint="eastAsia"/>
        </w:rPr>
        <w:t>2022-7-20</w:t>
      </w:r>
    </w:p>
    <w:p w:rsidR="00142B9E" w:rsidRPr="00173E9A" w:rsidRDefault="00142B9E" w:rsidP="00142B9E">
      <w:pPr>
        <w:ind w:firstLineChars="200" w:firstLine="420"/>
        <w:jc w:val="left"/>
      </w:pPr>
    </w:p>
    <w:p w:rsidR="00142B9E" w:rsidRDefault="00142B9E" w:rsidP="00091F0C">
      <w:pPr>
        <w:sectPr w:rsidR="00142B9E" w:rsidSect="00091F0C">
          <w:type w:val="continuous"/>
          <w:pgSz w:w="11906" w:h="16838" w:code="9"/>
          <w:pgMar w:top="1644" w:right="1236" w:bottom="1418" w:left="1814" w:header="851" w:footer="907" w:gutter="0"/>
          <w:pgNumType w:start="1"/>
          <w:cols w:space="425"/>
          <w:docGrid w:type="lines" w:linePitch="341" w:charSpace="2373"/>
        </w:sectPr>
      </w:pPr>
    </w:p>
    <w:p w:rsidR="00F259DB" w:rsidRDefault="00F259DB"/>
    <w:sectPr w:rsidR="00F259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2B9E"/>
    <w:rsid w:val="00142B9E"/>
    <w:rsid w:val="00F259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2B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42B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190</Words>
  <Characters>1089</Characters>
  <Application>Microsoft Office Word</Application>
  <DocSecurity>0</DocSecurity>
  <Lines>9</Lines>
  <Paragraphs>2</Paragraphs>
  <ScaleCrop>false</ScaleCrop>
  <Company>Sky123.Org</Company>
  <LinksUpToDate>false</LinksUpToDate>
  <CharactersWithSpaces>1277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2022-08-25T03:47:00Z</dcterms:created>
</cp:coreProperties>
</file>