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3E20" w:rsidRDefault="00F23E20" w:rsidP="0046665D">
      <w:pPr>
        <w:pStyle w:val="1"/>
      </w:pPr>
      <w:r w:rsidRPr="000541BB">
        <w:rPr>
          <w:rFonts w:hint="eastAsia"/>
        </w:rPr>
        <w:t>清水打通城市基层党建服务社区居民“最后一公里”</w:t>
      </w:r>
    </w:p>
    <w:p w:rsidR="00F23E20" w:rsidRDefault="00F23E20" w:rsidP="00F23E20">
      <w:pPr>
        <w:ind w:firstLineChars="200" w:firstLine="420"/>
        <w:jc w:val="left"/>
      </w:pPr>
      <w:r>
        <w:rPr>
          <w:rFonts w:hint="eastAsia"/>
        </w:rPr>
        <w:t>把党旗树起来、把党章读起来、把党课讲起来，联合小区党组织和物业党组织开展以党建引领、携手同心、志愿服务、助力文明创建为内容的主题党日活动；利用节假日开展以扶贫济困、传递温暖为主题的困难党员帮扶慰问活动和以深情讴歌祖国、崇尚劳动光荣、传承优秀传统文化、共享时代文明成果为主题的文化艺术联谊活动。这是今年以来甘肃省清水县市场监管局党组织与驻地社区党组织结对共建的生动实践。</w:t>
      </w:r>
    </w:p>
    <w:p w:rsidR="00F23E20" w:rsidRDefault="00F23E20" w:rsidP="00F23E20">
      <w:pPr>
        <w:ind w:firstLineChars="200" w:firstLine="420"/>
        <w:jc w:val="left"/>
      </w:pPr>
      <w:r>
        <w:rPr>
          <w:rFonts w:hint="eastAsia"/>
        </w:rPr>
        <w:t>过一个主题党日、讲一次党课、开展一次帮扶慰问、举办一次联谊活动，始终把党建引领贯穿其中，已经成为清水县市场监管局的一项制度。今年以来，该局党委和驻地永清镇北城社区党委联合行动、结对共建，聚焦楼栋治理、疫情防控、文明创建，坚持党建引领“四个一”工作措施落实，探索打通城市基层党建服务社区居民“最后一公里”，做到了“五个到位”，即：党的政策讲解到位、文明新风传播到位、环境卫生整治到位、矛盾纠纷调解到位、帮扶解困暖心到位。今年</w:t>
      </w:r>
      <w:r>
        <w:t>1</w:t>
      </w:r>
      <w:r>
        <w:t>至</w:t>
      </w:r>
      <w:r>
        <w:t>6</w:t>
      </w:r>
      <w:r>
        <w:t>月，该局共为社区居民宣讲政策</w:t>
      </w:r>
      <w:r>
        <w:t>10</w:t>
      </w:r>
      <w:r>
        <w:t>次，整治小区环境卫生</w:t>
      </w:r>
      <w:r>
        <w:t>24</w:t>
      </w:r>
      <w:r>
        <w:t>次，调解居民纠纷</w:t>
      </w:r>
      <w:r>
        <w:t>30</w:t>
      </w:r>
      <w:r>
        <w:t>多件</w:t>
      </w:r>
      <w:r>
        <w:rPr>
          <w:rFonts w:hint="eastAsia"/>
        </w:rPr>
        <w:t>，帮助困难居民解决疫情期间的供水、供电和因行动不便影响饮食保障等问题</w:t>
      </w:r>
      <w:r>
        <w:t>6</w:t>
      </w:r>
      <w:r>
        <w:t>次。</w:t>
      </w:r>
    </w:p>
    <w:p w:rsidR="00F23E20" w:rsidRDefault="00F23E20" w:rsidP="00F23E20">
      <w:pPr>
        <w:ind w:firstLineChars="200" w:firstLine="420"/>
        <w:jc w:val="left"/>
      </w:pPr>
      <w:r>
        <w:rPr>
          <w:rFonts w:hint="eastAsia"/>
        </w:rPr>
        <w:t>为全面加强和改进城市基层党建工作，推进社区党建与单位党建、行业党建互联互动，该局结合本单位党组织和党员队伍建设情况，以需求清单、资源清单、项目清单为基础，实现组织共建、活动共联、资源共享。该局充分调动小区党员居民和普通群众创造幸福美好新生活的积极性，聚焦机关、社区、小区</w:t>
      </w:r>
      <w:r>
        <w:t>3</w:t>
      </w:r>
      <w:r>
        <w:t>个层面，排摸出生活困难的党员，慰问党员干部</w:t>
      </w:r>
      <w:r>
        <w:t>12</w:t>
      </w:r>
      <w:r>
        <w:t>名、党员居民</w:t>
      </w:r>
      <w:r>
        <w:t>8</w:t>
      </w:r>
      <w:r>
        <w:t>名，及时传递党组织的温暖。</w:t>
      </w:r>
    </w:p>
    <w:p w:rsidR="00F23E20" w:rsidRDefault="00F23E20" w:rsidP="00F23E20">
      <w:pPr>
        <w:ind w:firstLineChars="200" w:firstLine="420"/>
        <w:jc w:val="left"/>
      </w:pPr>
      <w:r>
        <w:rPr>
          <w:rFonts w:hint="eastAsia"/>
        </w:rPr>
        <w:t>该局认真落实</w:t>
      </w:r>
      <w:r>
        <w:t>3</w:t>
      </w:r>
      <w:r>
        <w:t>个党支部到驻地社区报到和</w:t>
      </w:r>
      <w:r>
        <w:t>88</w:t>
      </w:r>
      <w:r>
        <w:t>名在职党员到居住地社区报到的</w:t>
      </w:r>
      <w:r>
        <w:t>“</w:t>
      </w:r>
      <w:r>
        <w:t>双报到</w:t>
      </w:r>
      <w:r>
        <w:t>”</w:t>
      </w:r>
      <w:r>
        <w:t>制度，力所能及地为社区提供人力、物力、场地、设施等条件支持，主动参与社区小区管理和居民服务工作，促进城市社区区域化网格化发展。同时，该局对在职党员报到服务工作定期进行督促，加强日常管理和考评考核，采取承诺践诺、志愿服务等做法，每季度确定</w:t>
      </w:r>
      <w:r>
        <w:t>30</w:t>
      </w:r>
      <w:r>
        <w:t>名党员参加一次社区组织的居民服务工作，帮助居民解决急难愁盼的生活难题不少于</w:t>
      </w:r>
      <w:r>
        <w:t>10</w:t>
      </w:r>
      <w:r>
        <w:t>个。</w:t>
      </w:r>
    </w:p>
    <w:p w:rsidR="00F23E20" w:rsidRDefault="00F23E20" w:rsidP="00F23E20">
      <w:pPr>
        <w:ind w:firstLineChars="200" w:firstLine="420"/>
        <w:jc w:val="left"/>
      </w:pPr>
      <w:r>
        <w:rPr>
          <w:rFonts w:hint="eastAsia"/>
        </w:rPr>
        <w:t>该局根据社区党组织工作需求，充分发挥物业收费监管和居民消费维权的职能优势，全力履行监管执法和消费维权职能，坚决守好社区居民饮食安全、用药安全、乘坐电梯安全、使用产品质量安全的底线，保障其安居乐业。同时，与社区党组织进驻包抓小区，联合开展普法宣传活动，机关党员与社区、小区党员联手，累计出动宣传人员</w:t>
      </w:r>
      <w:r>
        <w:t>80</w:t>
      </w:r>
      <w:r>
        <w:t>人次，接受居民咨询</w:t>
      </w:r>
      <w:r>
        <w:t>300</w:t>
      </w:r>
      <w:r>
        <w:t>多人次，点对点答疑解惑，做到了政策入户、法律入户、维权入户，以实际行动服务社区小区居民，真正实现了资源共享。</w:t>
      </w:r>
    </w:p>
    <w:p w:rsidR="00F23E20" w:rsidRDefault="00F23E20" w:rsidP="00F23E20">
      <w:pPr>
        <w:ind w:firstLineChars="200" w:firstLine="420"/>
        <w:jc w:val="right"/>
      </w:pPr>
      <w:r w:rsidRPr="000541BB">
        <w:rPr>
          <w:rFonts w:hint="eastAsia"/>
        </w:rPr>
        <w:t>中国市场监管报</w:t>
      </w:r>
      <w:r>
        <w:rPr>
          <w:rFonts w:hint="eastAsia"/>
        </w:rPr>
        <w:t>2022-7-8</w:t>
      </w:r>
    </w:p>
    <w:p w:rsidR="00F23E20" w:rsidRDefault="00F23E20" w:rsidP="00A9534B">
      <w:pPr>
        <w:sectPr w:rsidR="00F23E20" w:rsidSect="00A9534B">
          <w:type w:val="continuous"/>
          <w:pgSz w:w="11906" w:h="16838"/>
          <w:pgMar w:top="1644" w:right="1236" w:bottom="1418" w:left="1814" w:header="851" w:footer="907" w:gutter="0"/>
          <w:pgNumType w:start="1"/>
          <w:cols w:space="720"/>
          <w:docGrid w:type="lines" w:linePitch="341" w:charSpace="2373"/>
        </w:sectPr>
      </w:pPr>
    </w:p>
    <w:p w:rsidR="000D49B8" w:rsidRDefault="000D49B8"/>
    <w:sectPr w:rsidR="000D49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3E20"/>
    <w:rsid w:val="000D49B8"/>
    <w:rsid w:val="00F23E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23E2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23E2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166</Words>
  <Characters>952</Characters>
  <Application>Microsoft Office Word</Application>
  <DocSecurity>0</DocSecurity>
  <Lines>7</Lines>
  <Paragraphs>2</Paragraphs>
  <ScaleCrop>false</ScaleCrop>
  <Company>Sky123.Org</Company>
  <LinksUpToDate>false</LinksUpToDate>
  <CharactersWithSpaces>1116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2022-08-25T03:42:00Z</dcterms:created>
</cp:coreProperties>
</file>