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12CC" w:rsidRDefault="002912CC" w:rsidP="00215BBC">
      <w:pPr>
        <w:pStyle w:val="1"/>
      </w:pPr>
      <w:r w:rsidRPr="002918F1">
        <w:rPr>
          <w:rFonts w:hint="eastAsia"/>
        </w:rPr>
        <w:t>常德市市场监管局：党建引领</w:t>
      </w:r>
      <w:r w:rsidRPr="002918F1">
        <w:t xml:space="preserve"> 奏响优化营商环境最强音</w:t>
      </w:r>
    </w:p>
    <w:p w:rsidR="002912CC" w:rsidRDefault="002912CC" w:rsidP="002912CC">
      <w:pPr>
        <w:ind w:firstLineChars="200" w:firstLine="420"/>
        <w:jc w:val="left"/>
      </w:pPr>
      <w:r>
        <w:rPr>
          <w:rFonts w:hint="eastAsia"/>
        </w:rPr>
        <w:t>“多亏了市场监管局机关第二党支部及时为我们出谋划策、提供支持，解了燃眉之急。”湖南常德牌水表制造有限公司主要负责人李发银如是说。常德市市场监管局机关第二党支部组织党员来到该公司，组织专家、技术人员现场办公，为企业解决技术问题，受到企业充分肯定。</w:t>
      </w:r>
    </w:p>
    <w:p w:rsidR="002912CC" w:rsidRDefault="002912CC" w:rsidP="002912CC">
      <w:pPr>
        <w:ind w:firstLineChars="200" w:firstLine="420"/>
        <w:jc w:val="left"/>
      </w:pPr>
      <w:r>
        <w:rPr>
          <w:rFonts w:hint="eastAsia"/>
        </w:rPr>
        <w:t>今年以来，常德市市场监管局积极响应市政府“加快打造全省领先、全国一流的营商环境”号召，以实际行动推进党建业务深度融合，护航市场主体健康发展。</w:t>
      </w:r>
    </w:p>
    <w:p w:rsidR="002912CC" w:rsidRDefault="002912CC" w:rsidP="002912CC">
      <w:pPr>
        <w:ind w:firstLineChars="200" w:firstLine="420"/>
        <w:jc w:val="left"/>
      </w:pPr>
      <w:r>
        <w:rPr>
          <w:rFonts w:hint="eastAsia"/>
        </w:rPr>
        <w:t>党建引领</w:t>
      </w:r>
      <w:r>
        <w:t xml:space="preserve"> </w:t>
      </w:r>
      <w:r>
        <w:t>打造服务品牌</w:t>
      </w:r>
    </w:p>
    <w:p w:rsidR="002912CC" w:rsidRDefault="002912CC" w:rsidP="002912CC">
      <w:pPr>
        <w:ind w:firstLineChars="200" w:firstLine="420"/>
        <w:jc w:val="left"/>
      </w:pPr>
      <w:r>
        <w:rPr>
          <w:rFonts w:hint="eastAsia"/>
        </w:rPr>
        <w:t>为充分发挥机关党建在优化营商环境中的引领作用，持续在推动营商环境三年行动上聚焦发力，常德市市场监管局精心谋划推动“优化营商环境从我做起”主题党日活动，出台《关于开展党建引领优化营商环境“心连心”活动工作方案》《打造一流营商环境从市场监管部门做起“十个”落实、“七项”严禁》《关于进一步加强作风建设“五个”严格、“十个”不准》等规定，进一步擦亮“党建</w:t>
      </w:r>
      <w:r>
        <w:t>+</w:t>
      </w:r>
      <w:r>
        <w:t>营商环境</w:t>
      </w:r>
      <w:r>
        <w:t>”</w:t>
      </w:r>
      <w:r>
        <w:t>品牌。</w:t>
      </w:r>
    </w:p>
    <w:p w:rsidR="002912CC" w:rsidRDefault="002912CC" w:rsidP="002912CC">
      <w:pPr>
        <w:ind w:firstLineChars="200" w:firstLine="420"/>
        <w:jc w:val="left"/>
      </w:pPr>
      <w:r>
        <w:rPr>
          <w:rFonts w:hint="eastAsia"/>
        </w:rPr>
        <w:t>常德市市场监管局成立了以党组书记、局长为组长，其他班子成员为副组长，相关科室主要负责人为成员的优化经济发展环境工作领导小组，负责组织领导、统筹协调；各基层党支部将主题党日与志愿服务活动有机融合，召开营商环境主题学习研讨会，组织党员干部深入学习有关政策法规和制度，进一步深化认识、提高站位，增强做好优化营商环境工作的责任感和使命感。</w:t>
      </w:r>
    </w:p>
    <w:p w:rsidR="002912CC" w:rsidRDefault="002912CC" w:rsidP="002912CC">
      <w:pPr>
        <w:ind w:firstLineChars="200" w:firstLine="420"/>
        <w:jc w:val="left"/>
      </w:pPr>
      <w:r>
        <w:rPr>
          <w:rFonts w:hint="eastAsia"/>
        </w:rPr>
        <w:t>一线服务</w:t>
      </w:r>
      <w:r>
        <w:t xml:space="preserve"> </w:t>
      </w:r>
      <w:r>
        <w:t>惠企暖企助企</w:t>
      </w:r>
    </w:p>
    <w:p w:rsidR="002912CC" w:rsidRDefault="002912CC" w:rsidP="002912CC">
      <w:pPr>
        <w:ind w:firstLineChars="200" w:firstLine="420"/>
        <w:jc w:val="left"/>
      </w:pPr>
      <w:r>
        <w:rPr>
          <w:rFonts w:hint="eastAsia"/>
        </w:rPr>
        <w:t>为确保“心连心”活动真正落到实处，自今年</w:t>
      </w:r>
      <w:r>
        <w:t>5</w:t>
      </w:r>
      <w:r>
        <w:t>月以来，常德市市场监管局</w:t>
      </w:r>
      <w:r>
        <w:t>15</w:t>
      </w:r>
      <w:r>
        <w:t>个在职基层党支部先后走进常德大润发商业有限公司、万象美物业管理常德分公司、柳叶湖外经贸产业中心暨跨境电商体验中心等</w:t>
      </w:r>
      <w:r>
        <w:t>18</w:t>
      </w:r>
      <w:r>
        <w:t>家企业，帮助企业解决规范生产经营、质量提升、品牌打造等实际问题，为企业纾困解忧。</w:t>
      </w:r>
    </w:p>
    <w:p w:rsidR="002912CC" w:rsidRDefault="002912CC" w:rsidP="002912CC">
      <w:pPr>
        <w:ind w:firstLineChars="200" w:firstLine="420"/>
        <w:jc w:val="left"/>
      </w:pPr>
      <w:r>
        <w:rPr>
          <w:rFonts w:hint="eastAsia"/>
        </w:rPr>
        <w:t>活动中，党员们认真听取企业负责人关于行业现状、企业经营、发展目标、问题困难等情况介绍，宣传市政府关于打造一流营商环境的若干措施、市纪委关于进一步严明作风纪律护航营商环境的措施，以及常德市轻微违法违规生产经营行为免罚清单</w:t>
      </w:r>
      <w:r>
        <w:t>75</w:t>
      </w:r>
      <w:r>
        <w:t>条等政策信息，现场为企业</w:t>
      </w:r>
      <w:r>
        <w:t>“</w:t>
      </w:r>
      <w:r>
        <w:t>把脉问诊</w:t>
      </w:r>
      <w:r>
        <w:t>”</w:t>
      </w:r>
      <w:r>
        <w:t>，并表示一定优质高效搞好服务，化解难题，在政策法规允许的范围内尽心尽力帮助企业良性发展。</w:t>
      </w:r>
    </w:p>
    <w:p w:rsidR="002912CC" w:rsidRDefault="002912CC" w:rsidP="002912CC">
      <w:pPr>
        <w:ind w:firstLineChars="200" w:firstLine="420"/>
        <w:jc w:val="left"/>
      </w:pPr>
      <w:r>
        <w:rPr>
          <w:rFonts w:hint="eastAsia"/>
        </w:rPr>
        <w:t>常德市市场监管局机关第二党支部在湖南常德牌水表制造有限公司调研走访期间，了解到该公司在检验装置方面存在计量误差，将问题记录在案。研究解决办法、制定帮扶措施后，该党支部再度造访公司，并邀请市计量测试检定所、国网常德电力公司及常德市水表计量检定授权站的专家，帮助企业解决了技术难题。局机关第四党支部走访柳叶湖外经贸产业中心暨跨境电商体验中心，向该中心入驻企业宣贯新出台的《网络交易监督管理办法》，并对网络经营主体登记、新业态监管、平台经营者主体责任、消费者权益保护、个人信息保护等重点问题进行解读，引导企业守法合规经营。</w:t>
      </w:r>
    </w:p>
    <w:p w:rsidR="002912CC" w:rsidRDefault="002912CC" w:rsidP="002912CC">
      <w:pPr>
        <w:ind w:firstLineChars="200" w:firstLine="420"/>
        <w:jc w:val="left"/>
      </w:pPr>
      <w:r>
        <w:rPr>
          <w:rFonts w:hint="eastAsia"/>
        </w:rPr>
        <w:t>为切实帮助企业降本减负、持续激发市场主体活力、促进实体经济健康有序发展，常德市市场监管局从今年</w:t>
      </w:r>
      <w:r>
        <w:t>4</w:t>
      </w:r>
      <w:r>
        <w:t>月份至</w:t>
      </w:r>
      <w:r>
        <w:t>11</w:t>
      </w:r>
      <w:r>
        <w:t>月份，将持续开展涉企违规收费专项行动。目前市县两级共检查</w:t>
      </w:r>
      <w:r>
        <w:t>73</w:t>
      </w:r>
      <w:r>
        <w:t>家单位，发现涉嫌违规金额</w:t>
      </w:r>
      <w:r>
        <w:t>668.939</w:t>
      </w:r>
      <w:r>
        <w:t>万元，清退及罚没金额</w:t>
      </w:r>
      <w:r>
        <w:t>319.89</w:t>
      </w:r>
      <w:r>
        <w:t>万元。</w:t>
      </w:r>
    </w:p>
    <w:p w:rsidR="002912CC" w:rsidRDefault="002912CC" w:rsidP="002912CC">
      <w:pPr>
        <w:ind w:firstLineChars="200" w:firstLine="420"/>
        <w:jc w:val="left"/>
      </w:pPr>
      <w:r>
        <w:rPr>
          <w:rFonts w:hint="eastAsia"/>
        </w:rPr>
        <w:t>抓铁有痕</w:t>
      </w:r>
      <w:r>
        <w:t xml:space="preserve"> </w:t>
      </w:r>
      <w:r>
        <w:t>企业提质增效</w:t>
      </w:r>
    </w:p>
    <w:p w:rsidR="002912CC" w:rsidRDefault="002912CC" w:rsidP="002912CC">
      <w:pPr>
        <w:ind w:firstLineChars="200" w:firstLine="420"/>
        <w:jc w:val="left"/>
      </w:pPr>
      <w:r>
        <w:rPr>
          <w:rFonts w:hint="eastAsia"/>
        </w:rPr>
        <w:t>今年以来，常德市将市场主体培育工程作为“一号工程”和“一把手工程”来抓。常德市市场监管局作为牵头单位，把推动市场主体稳存量、扩增量、提质量作为一项重要政治任务，联合各有关部门凝心聚力，有力推进市场主体培育工作，助推市场主体提质增量。</w:t>
      </w:r>
    </w:p>
    <w:p w:rsidR="002912CC" w:rsidRDefault="002912CC" w:rsidP="002912CC">
      <w:pPr>
        <w:ind w:firstLineChars="200" w:firstLine="420"/>
        <w:jc w:val="left"/>
      </w:pPr>
      <w:r>
        <w:rPr>
          <w:rFonts w:hint="eastAsia"/>
        </w:rPr>
        <w:t>依据《常德市促进市场主体高质量发展实施方案》，常德市市场监管局将党建与业务有机融合，党员“亮身份、亮职责、亮承诺”，充分发挥先锋模范作用，在服务市场主体的同时，引导市场主体树立优质服务经营理念。该局带领全系统共同发力，确保市场主体培育各项工作高标准、强有力推进落实——</w:t>
      </w:r>
    </w:p>
    <w:p w:rsidR="002912CC" w:rsidRDefault="002912CC" w:rsidP="002912CC">
      <w:pPr>
        <w:ind w:firstLineChars="200" w:firstLine="420"/>
        <w:jc w:val="left"/>
      </w:pPr>
      <w:r>
        <w:rPr>
          <w:rFonts w:hint="eastAsia"/>
        </w:rPr>
        <w:t>企业开办线上“一网通办”，线下“一窗通办”，推进全流程办结时限在现有基础上压减</w:t>
      </w:r>
      <w:r>
        <w:t>50%</w:t>
      </w:r>
      <w:r>
        <w:t>，实现</w:t>
      </w:r>
      <w:r>
        <w:t>0.5</w:t>
      </w:r>
      <w:r>
        <w:t>个工作日办结；</w:t>
      </w:r>
    </w:p>
    <w:p w:rsidR="002912CC" w:rsidRDefault="002912CC" w:rsidP="002912CC">
      <w:pPr>
        <w:ind w:firstLineChars="200" w:firstLine="420"/>
        <w:jc w:val="left"/>
      </w:pPr>
      <w:r>
        <w:rPr>
          <w:rFonts w:hint="eastAsia"/>
        </w:rPr>
        <w:t>今年以来，在价格监管执法领域，全市共立案</w:t>
      </w:r>
      <w:r>
        <w:t>18</w:t>
      </w:r>
      <w:r>
        <w:t>起，结案</w:t>
      </w:r>
      <w:r>
        <w:t>13</w:t>
      </w:r>
      <w:r>
        <w:t>起，共清退及罚没金额</w:t>
      </w:r>
      <w:r>
        <w:t>135.18</w:t>
      </w:r>
      <w:r>
        <w:t>万元；</w:t>
      </w:r>
    </w:p>
    <w:p w:rsidR="002912CC" w:rsidRDefault="002912CC" w:rsidP="002912CC">
      <w:pPr>
        <w:ind w:firstLineChars="200" w:firstLine="420"/>
        <w:jc w:val="left"/>
      </w:pPr>
      <w:r>
        <w:rPr>
          <w:rFonts w:hint="eastAsia"/>
        </w:rPr>
        <w:t>全市企业年报率达</w:t>
      </w:r>
      <w:r>
        <w:t>95.46%</w:t>
      </w:r>
      <w:r>
        <w:t>，居全省第三名；</w:t>
      </w:r>
    </w:p>
    <w:p w:rsidR="002912CC" w:rsidRDefault="002912CC" w:rsidP="002912CC">
      <w:pPr>
        <w:ind w:firstLineChars="200" w:firstLine="420"/>
        <w:jc w:val="left"/>
      </w:pPr>
      <w:r>
        <w:rPr>
          <w:rFonts w:hint="eastAsia"/>
        </w:rPr>
        <w:t>截至</w:t>
      </w:r>
      <w:r>
        <w:t>6</w:t>
      </w:r>
      <w:r>
        <w:t>月底，常德市拥有发明专利</w:t>
      </w:r>
      <w:r>
        <w:t>3225</w:t>
      </w:r>
      <w:r>
        <w:t>件，每万人有效发明专利拥有量达</w:t>
      </w:r>
      <w:r>
        <w:t>6.16</w:t>
      </w:r>
      <w:r>
        <w:t>件。完成质押登记</w:t>
      </w:r>
      <w:r>
        <w:t>35</w:t>
      </w:r>
      <w:r>
        <w:t>笔，质押专利</w:t>
      </w:r>
      <w:r>
        <w:t>147</w:t>
      </w:r>
      <w:r>
        <w:t>件，质押金额达</w:t>
      </w:r>
      <w:r>
        <w:t>1.82</w:t>
      </w:r>
      <w:r>
        <w:t>亿元。</w:t>
      </w:r>
    </w:p>
    <w:p w:rsidR="002912CC" w:rsidRDefault="002912CC" w:rsidP="002912CC">
      <w:pPr>
        <w:ind w:firstLineChars="200" w:firstLine="420"/>
        <w:jc w:val="left"/>
      </w:pPr>
      <w:r>
        <w:rPr>
          <w:rFonts w:hint="eastAsia"/>
        </w:rPr>
        <w:t>……</w:t>
      </w:r>
    </w:p>
    <w:p w:rsidR="002912CC" w:rsidRDefault="002912CC" w:rsidP="002912CC">
      <w:pPr>
        <w:ind w:firstLineChars="200" w:firstLine="420"/>
        <w:jc w:val="left"/>
      </w:pPr>
      <w:r>
        <w:rPr>
          <w:rFonts w:hint="eastAsia"/>
        </w:rPr>
        <w:t>持续开展的“优化营商环境从我做起”主题党日活动等，既帮企业解决了急难愁盼的现实问题，又让常德市市场监管局广大党员干部对坚定信仰信念、鲜明人民立场、强化历史担当有了更深入的理解和把握。如今在该局干部职工队伍中，全心全意为民服务意识进一步增强，“人人都是营商环境，个个都是市场形象”已成普遍共识；广大党员干部积极当好项目投资“代办员”、服务企业“联络员”、纾困解难“协调员”，推动市场监管事业高质量发展。</w:t>
      </w:r>
    </w:p>
    <w:p w:rsidR="002912CC" w:rsidRPr="002918F1" w:rsidRDefault="002912CC" w:rsidP="002912CC">
      <w:pPr>
        <w:ind w:firstLineChars="200" w:firstLine="420"/>
        <w:jc w:val="right"/>
      </w:pPr>
      <w:r w:rsidRPr="002918F1">
        <w:rPr>
          <w:rFonts w:hint="eastAsia"/>
        </w:rPr>
        <w:t>人民网</w:t>
      </w:r>
      <w:r>
        <w:rPr>
          <w:rFonts w:hint="eastAsia"/>
        </w:rPr>
        <w:t>2022-7-29</w:t>
      </w:r>
    </w:p>
    <w:p w:rsidR="002912CC" w:rsidRDefault="002912CC" w:rsidP="009B7296">
      <w:pPr>
        <w:sectPr w:rsidR="002912CC" w:rsidSect="009B7296">
          <w:type w:val="continuous"/>
          <w:pgSz w:w="11906" w:h="16838" w:code="9"/>
          <w:pgMar w:top="1644" w:right="1236" w:bottom="1418" w:left="1814" w:header="851" w:footer="907" w:gutter="0"/>
          <w:pgNumType w:start="1"/>
          <w:cols w:space="425"/>
          <w:docGrid w:type="lines" w:linePitch="341" w:charSpace="2373"/>
        </w:sectPr>
      </w:pPr>
    </w:p>
    <w:p w:rsidR="003908A8" w:rsidRDefault="003908A8"/>
    <w:sectPr w:rsidR="003908A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912CC"/>
    <w:rsid w:val="002912CC"/>
    <w:rsid w:val="003908A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912C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912C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293</Words>
  <Characters>1673</Characters>
  <Application>Microsoft Office Word</Application>
  <DocSecurity>0</DocSecurity>
  <Lines>13</Lines>
  <Paragraphs>3</Paragraphs>
  <ScaleCrop>false</ScaleCrop>
  <Company>Sky123.Org</Company>
  <LinksUpToDate>false</LinksUpToDate>
  <CharactersWithSpaces>1963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2022-08-25T05:56:00Z</dcterms:created>
</cp:coreProperties>
</file>