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91" w:rsidRDefault="00D72291" w:rsidP="000035D0">
      <w:pPr>
        <w:pStyle w:val="1"/>
      </w:pPr>
      <w:r>
        <w:t>厦门</w:t>
      </w:r>
      <w:r w:rsidRPr="000035D0">
        <w:rPr>
          <w:rFonts w:hint="eastAsia"/>
        </w:rPr>
        <w:t>湖里区禾山街道：借力信息化</w:t>
      </w:r>
      <w:r w:rsidRPr="000035D0">
        <w:t xml:space="preserve"> 小网格撬动大格局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杂乱缆线被理清，路面污水无踪影，乱停乱放的共享单车得以归位，公共晾晒区、电动车公共充电点干净整洁，宣传板、公益广告宣传阵地内容丰富……这是湖里区禾山街道众多“城中村”正在发生的变化。“城中村”网格员积极参与文明城市创建工作，迅速处理乱张贴、占道经营、飞线充电等问题，成为文明创建的“排头兵”，以“小网格”托起“大担当”，为街道乃至全区文明城市创建提供“加速度”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雷厉风行的办事效率，源自“城中村”网格化工作的顺利推进。今年以来，禾山街道按照“坚持系统治理、依法治理、综合治理、源头治理”的总要求，扎实推进以“一网多用、多网合一”治理模式，不断健全“网格吹哨、部门报到”长效机制，进一步梳理工作职责、推动力量下沉、打造“城中村”智慧管理平台，确保街道“城中村”社会治理综合网格管理服务工作更精准、更高效、更智慧，为建设湖里区“两高两化”城市典范区标杆区贡献强有力禾山力量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党建引领</w:t>
      </w:r>
      <w:r>
        <w:t xml:space="preserve"> </w:t>
      </w:r>
      <w:r>
        <w:t>凝心聚力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提升基层治理战斗力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不久前，禾山街道创新采取“互联网</w:t>
      </w:r>
      <w:r>
        <w:t>+</w:t>
      </w:r>
      <w:r>
        <w:t>党建</w:t>
      </w:r>
      <w:r>
        <w:t>”</w:t>
      </w:r>
      <w:r>
        <w:t>线上直播</w:t>
      </w:r>
      <w:r>
        <w:t>“</w:t>
      </w:r>
      <w:r>
        <w:t>云课堂</w:t>
      </w:r>
      <w:r>
        <w:t>”</w:t>
      </w:r>
      <w:r>
        <w:t>的方式，开展学习贯彻党的十九届六中全会精神专题培训，近</w:t>
      </w:r>
      <w:r>
        <w:t>4680</w:t>
      </w:r>
      <w:r>
        <w:t>名党员干部职工观看了此次</w:t>
      </w:r>
      <w:r>
        <w:t>“</w:t>
      </w:r>
      <w:r>
        <w:t>云党课</w:t>
      </w:r>
      <w:r>
        <w:t>”</w:t>
      </w:r>
      <w:r>
        <w:t>。不少网格员在课后都对记者表示，自己将做好表率，秉承</w:t>
      </w:r>
      <w:r>
        <w:t>“</w:t>
      </w:r>
      <w:r>
        <w:t>为党旗增辉、为居民服务</w:t>
      </w:r>
      <w:r>
        <w:t>”</w:t>
      </w:r>
      <w:r>
        <w:t>的理念，牢记网格工作职责，综合做好网格内疫情防控、文明创建、入户走访等工作，用实际行动当好群众的</w:t>
      </w:r>
      <w:r>
        <w:t>“</w:t>
      </w:r>
      <w:r>
        <w:t>贴心人</w:t>
      </w:r>
      <w:r>
        <w:t>”</w:t>
      </w:r>
      <w:r>
        <w:t>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党旗所指民心所向，推进党的组织与党的工作在网格的有效覆盖，则是提升“城中村”治理水平的坚强组织保障。禾山街道进一步强化街道党工委对社区网格长、网格员、网格包保干部、网格志愿者等网格工作力量的统筹领导，深化拓展党建引领、以网格化为基础的社会治理体系建设，鼓励和支持网格党组织积极参与驻居单位、“两新”组织等辖区单位共驻共建活动，实现社区网格治理和驻居单位的协同联动。依托现有的综合执法、小区治理、党支部工作联系点等工作机制和湖里网格化管理信息等平台，街道得以全面把握网格内房屋、人员等基础和动态数据，进一步合理配置服务资源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在党建引领社区建设的基础上，禾山街道进一步加强网格党组织整体功能建设，强化对网格内物业服务企业、社区社会组织、社区自组织等各类组织的引领带动。以网格化建设为载体，街道不断强化网格员定人、定时、定岗、定责、定标准，做到网格内工作任务、责任、人员、进度、时限“五落实”，通过上门走访、采集信息、建立网格数据库，记录小区环境的堵点、居民生活的痛点、文体活动的盲点、群众盼望的重点、社区潜藏的疑点，切实做到不间断巡查发现问题、及时高效解决问题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做好“网格化”，关键始终在人。全方位提升网格员队伍行动力、战斗力、凝聚力，是推动“城中村”基层治理水平提高的重要抓手。禾山街道健全分层分类教育培训机制，制定街道新时代基层工作人员培训计划，以提升能力为重点，持续对网格员开展多层次、常态化、特色化的培训工作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“一次培训就是一次对社情民意的了解，让网格员工作更加‘本土化’，真正知道‘村里人’的所需所求。”有关负责人告诉记者，禾山街道以此不断健全组织力量下沉机制，适应居民群众多元化需求，积极推动公共服务、社会服务、志愿服务等下沉网格，强化网格资源配置，以网格党组织为主渠道进行精准投送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数字网格</w:t>
      </w:r>
      <w:r>
        <w:t xml:space="preserve"> </w:t>
      </w:r>
      <w:r>
        <w:t>平台保障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综合治理“如虎添翼”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“请网格员们仔细排查网格内的人员信息，收到请回答。”“这里有隔离居民需要帮助，收到请回答。”今年年初发生本土疫情期间，禾山街道</w:t>
      </w:r>
      <w:r>
        <w:t>265</w:t>
      </w:r>
      <w:r>
        <w:t>个网格的网格员们驻守</w:t>
      </w:r>
      <w:r>
        <w:t>“</w:t>
      </w:r>
      <w:r>
        <w:t>疫</w:t>
      </w:r>
      <w:r>
        <w:t>”</w:t>
      </w:r>
      <w:r>
        <w:t>线严阵以待，用雷厉风行的行动筑起坚强的防疫屏障。防疫期间，网格员通过电话、微信等形式第一时间摸排登记中高风险地区返厦人员信息，时时跟踪，切实做到底数清、情况明、数字准，精准掌握网格内人员流动和异常情况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“疫情不仅是命令，更是对网格员的‘实战检验’，让网格员对辖区更熟悉。”禾山街道有关负责人对记者表示，经历过考验的网格员们在实践中得到锻炼，进一步成长为社区、小区工作的中坚力量，未来有底气也有信心带领大家一起打造好“城中村”这个“家”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“没有规矩不成方圆”，加强组织领导、完善制度体系，是有效实施“城中村”社区网格化管理的基础。禾山街道根据“因地制宜、平战结合、物理边界清晰、权责匹配”的原则，将全街</w:t>
      </w:r>
      <w:r>
        <w:t>12</w:t>
      </w:r>
      <w:r>
        <w:t>个社区科学施划</w:t>
      </w:r>
      <w:r>
        <w:t>265</w:t>
      </w:r>
      <w:r>
        <w:t>个社区网格，同步完成枋湖等</w:t>
      </w:r>
      <w:r>
        <w:t>3</w:t>
      </w:r>
      <w:r>
        <w:t>个村改居社区</w:t>
      </w:r>
      <w:r>
        <w:t>9</w:t>
      </w:r>
      <w:r>
        <w:t>个自然村</w:t>
      </w:r>
      <w:r>
        <w:t>32</w:t>
      </w:r>
      <w:r>
        <w:t>个物理隔离建设。街道采用物防、人防、技防相结合的攻势，强力推进</w:t>
      </w:r>
      <w:r>
        <w:t>“</w:t>
      </w:r>
      <w:r>
        <w:t>城中村</w:t>
      </w:r>
      <w:r>
        <w:t>”</w:t>
      </w:r>
      <w:r>
        <w:t>综合治理工作力度</w:t>
      </w:r>
      <w:r>
        <w:t>——“</w:t>
      </w:r>
      <w:r>
        <w:t>城中村</w:t>
      </w:r>
      <w:r>
        <w:t>”</w:t>
      </w:r>
      <w:r>
        <w:t>社区通过配备网格员</w:t>
      </w:r>
      <w:r>
        <w:t>137</w:t>
      </w:r>
      <w:r>
        <w:t>人、应急处突人员</w:t>
      </w:r>
      <w:r>
        <w:t>35</w:t>
      </w:r>
      <w:r>
        <w:t>人，建立</w:t>
      </w:r>
      <w:r>
        <w:t>“</w:t>
      </w:r>
      <w:r>
        <w:t>街</w:t>
      </w:r>
      <w:r>
        <w:t>-</w:t>
      </w:r>
      <w:r>
        <w:t>社区</w:t>
      </w:r>
      <w:r>
        <w:t>-</w:t>
      </w:r>
      <w:r>
        <w:t>物理区域</w:t>
      </w:r>
      <w:r>
        <w:t>-</w:t>
      </w:r>
      <w:r>
        <w:t>网格</w:t>
      </w:r>
      <w:r>
        <w:t>”</w:t>
      </w:r>
      <w:r>
        <w:t>四级穿透式网格服务管理机制，并按照常态、散发、战时三个形态编配区、街道包干干部等</w:t>
      </w:r>
      <w:r>
        <w:t>300</w:t>
      </w:r>
      <w:r>
        <w:t>多</w:t>
      </w:r>
      <w:r>
        <w:rPr>
          <w:rFonts w:hint="eastAsia"/>
        </w:rPr>
        <w:t>人入格，建立网格联络工作群，实现“网格有人更有为”。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针对“城中村”人口密度大、基础设施薄弱、安全隐患多、疫情防控难等特点，禾山街道以“数字湖里”理念试点建设“智慧城中村”，积极推进“城中村”城市更新。街道多次召开“城中村”专题会议，主动对接专业服务企业，以全面提升“城中村”服务品质为目标，进一步探索创新基层治理有效路径，推行“物理网格小区化”的“城中村”治理模式，以推进“城中村”小区向实施专业化服务管理方向发展。</w:t>
      </w:r>
    </w:p>
    <w:p w:rsidR="00D72291" w:rsidRDefault="00D72291" w:rsidP="00D72291">
      <w:pPr>
        <w:ind w:firstLineChars="200" w:firstLine="420"/>
      </w:pPr>
      <w:r>
        <w:rPr>
          <w:rFonts w:hint="eastAsia"/>
        </w:rPr>
        <w:t>当前，禾山街道正探索建立智慧“城中村”项目，推行“城中村”小区化管理，打造平战结合模式。该项目对“城中村”进出人员按照常住人口、从业人员等进行分类并赋予身份标签，助力网格员摸清底数强化人口管理，数据汇总到统一平台，并在外围主要卡口处的物理围合设施对不同信息识别实现人车分流，满足日常安防管理；如遇到疫情，所有弹性卡口关闭，对进出人员身份信息核验，获取健康码、疫苗、核酸、行程码信息，对于信息异常人员不予通过，并推送异常信息给相关管理部门。目前，该系统已在围里社区超过</w:t>
      </w:r>
      <w:r>
        <w:t>30</w:t>
      </w:r>
      <w:r>
        <w:t>栋楼试点。</w:t>
      </w:r>
    </w:p>
    <w:p w:rsidR="00D72291" w:rsidRDefault="00D72291" w:rsidP="000035D0">
      <w:pPr>
        <w:jc w:val="right"/>
      </w:pPr>
      <w:r w:rsidRPr="000035D0">
        <w:t>厦门日报</w:t>
      </w:r>
      <w:r>
        <w:rPr>
          <w:rFonts w:hint="eastAsia"/>
        </w:rPr>
        <w:t xml:space="preserve"> 2022-7-13</w:t>
      </w:r>
    </w:p>
    <w:p w:rsidR="00D72291" w:rsidRDefault="00D72291" w:rsidP="00946F20">
      <w:pPr>
        <w:sectPr w:rsidR="00D72291" w:rsidSect="00946F2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67E26" w:rsidRDefault="00867E26"/>
    <w:sectPr w:rsidR="0086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291"/>
    <w:rsid w:val="00867E26"/>
    <w:rsid w:val="00D7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22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722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Sky123.Org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2022-08-18T03:30:00Z</dcterms:created>
</cp:coreProperties>
</file>