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6BAC" w:rsidRDefault="007B6BAC" w:rsidP="005D0C2B">
      <w:pPr>
        <w:pStyle w:val="1"/>
      </w:pPr>
      <w:r w:rsidRPr="00EB3F2B">
        <w:rPr>
          <w:rFonts w:hint="eastAsia"/>
        </w:rPr>
        <w:t>总投资</w:t>
      </w:r>
      <w:r w:rsidRPr="00EB3F2B">
        <w:t>33亿元的6只经开区在京合作项目成功签约！</w:t>
      </w:r>
    </w:p>
    <w:p w:rsidR="007B6BAC" w:rsidRDefault="007B6BAC" w:rsidP="007B6BAC">
      <w:pPr>
        <w:ind w:firstLineChars="200" w:firstLine="420"/>
      </w:pPr>
      <w:r w:rsidRPr="00EB3F2B">
        <w:t>7</w:t>
      </w:r>
      <w:r w:rsidRPr="00EB3F2B">
        <w:t>月</w:t>
      </w:r>
      <w:r w:rsidRPr="00EB3F2B">
        <w:t>21</w:t>
      </w:r>
      <w:r w:rsidRPr="00EB3F2B">
        <w:t>日，宜兴经开区在京合作项目签约会在首都北京举行。会上，卡尤迪宜兴生产基地项目、柔性基板材料项目、清华大学第四代高温气冷堆产业化项目、山水半导体二期集成电路</w:t>
      </w:r>
      <w:r w:rsidRPr="00EB3F2B">
        <w:t>CMP</w:t>
      </w:r>
      <w:r w:rsidRPr="00EB3F2B">
        <w:t>专用纳米磨料技改项目、山水半导体集成电路材料研究院项目、集萃半导体先进陶瓷材料研究院项目等总投资约</w:t>
      </w:r>
      <w:r w:rsidRPr="00EB3F2B">
        <w:t>33</w:t>
      </w:r>
      <w:r w:rsidRPr="00EB3F2B">
        <w:t>亿元的</w:t>
      </w:r>
      <w:r w:rsidRPr="00EB3F2B">
        <w:t>6</w:t>
      </w:r>
      <w:r w:rsidRPr="00EB3F2B">
        <w:t>只优质项目集中签约。市领导封晓春、虞仁军、刘英、金磊参加活动。</w:t>
      </w:r>
    </w:p>
    <w:p w:rsidR="007B6BAC" w:rsidRDefault="007B6BAC" w:rsidP="007B6BAC">
      <w:pPr>
        <w:ind w:firstLineChars="200" w:firstLine="420"/>
      </w:pPr>
      <w:r>
        <w:rPr>
          <w:rFonts w:hint="eastAsia"/>
        </w:rPr>
        <w:t>项目签约</w:t>
      </w:r>
    </w:p>
    <w:p w:rsidR="007B6BAC" w:rsidRDefault="007B6BAC" w:rsidP="007B6BAC">
      <w:pPr>
        <w:ind w:firstLineChars="200" w:firstLine="420"/>
      </w:pPr>
      <w:r>
        <w:rPr>
          <w:rFonts w:hint="eastAsia"/>
        </w:rPr>
        <w:t>部分项目介绍</w:t>
      </w:r>
    </w:p>
    <w:p w:rsidR="007B6BAC" w:rsidRDefault="007B6BAC" w:rsidP="007B6BAC">
      <w:pPr>
        <w:ind w:firstLineChars="200" w:firstLine="420"/>
      </w:pPr>
      <w:r>
        <w:rPr>
          <w:rFonts w:hint="eastAsia"/>
        </w:rPr>
        <w:t>近年来，经开区深耕京津冀地区，依托其央企众多、科技人才资源丰富等优势，按照产业发展导向，加强与知名央企、顶尖高校之间的合作，持续招项目、引人才、增动能。同时，不断强化园区自身发展优势，在优化营商环境的同时，主动加强与专业协会、科创平台、基金公司、中介机构、在外乡贤的沟通与合作，着力构建更加高效的对接合作体系，引导产业加速跑。</w:t>
      </w:r>
    </w:p>
    <w:p w:rsidR="007B6BAC" w:rsidRDefault="007B6BAC" w:rsidP="007B6BAC">
      <w:pPr>
        <w:ind w:firstLineChars="200" w:firstLine="420"/>
      </w:pPr>
      <w:r>
        <w:rPr>
          <w:rFonts w:hint="eastAsia"/>
        </w:rPr>
        <w:t>卡尤迪生物</w:t>
      </w:r>
    </w:p>
    <w:p w:rsidR="007B6BAC" w:rsidRDefault="007B6BAC" w:rsidP="007B6BAC">
      <w:pPr>
        <w:ind w:firstLineChars="200" w:firstLine="420"/>
      </w:pPr>
      <w:r>
        <w:rPr>
          <w:rFonts w:hint="eastAsia"/>
        </w:rPr>
        <w:t>卡尤迪生物科技宜兴有限公司是北京卡尤迪生物科技股份有限公司的全资子公司。</w:t>
      </w:r>
      <w:r>
        <w:t>2014</w:t>
      </w:r>
      <w:r>
        <w:t>年，企业落户经开区后，经开区主动开展</w:t>
      </w:r>
      <w:r>
        <w:t>“</w:t>
      </w:r>
      <w:r>
        <w:t>保姆式</w:t>
      </w:r>
      <w:r>
        <w:t>”</w:t>
      </w:r>
      <w:r>
        <w:t>跟踪服务，助力其快速发展。得益于经开区良好的营商环境和一站式的审批服务，此次北京卡尤迪生物科技股份有限公司与经开区签署战略合作协议，投资</w:t>
      </w:r>
      <w:r>
        <w:t>10.4</w:t>
      </w:r>
      <w:r>
        <w:t>亿元的卡尤迪宜兴生产基地项目将围绕生物医药技术创新、先进医疗器械生产、产业集成化发展，新建全自动核酸检测工作站及专用微流控芯片耗材生产线、分子试剂生产线、免疫试剂生产线，同时建设生物医药技术转化中心、院士专家工作站等。项目建成后可实现应税销售</w:t>
      </w:r>
      <w:r>
        <w:t>15</w:t>
      </w:r>
      <w:r>
        <w:t>亿元，亩均税收超</w:t>
      </w:r>
      <w:r>
        <w:t>50</w:t>
      </w:r>
      <w:r>
        <w:t>万元。</w:t>
      </w:r>
    </w:p>
    <w:p w:rsidR="007B6BAC" w:rsidRDefault="007B6BAC" w:rsidP="007B6BAC">
      <w:pPr>
        <w:ind w:firstLineChars="200" w:firstLine="420"/>
      </w:pPr>
      <w:r>
        <w:rPr>
          <w:rFonts w:hint="eastAsia"/>
        </w:rPr>
        <w:t>山水半导体</w:t>
      </w:r>
    </w:p>
    <w:p w:rsidR="007B6BAC" w:rsidRDefault="007B6BAC" w:rsidP="007B6BAC">
      <w:pPr>
        <w:ind w:firstLineChars="200" w:firstLine="420"/>
      </w:pPr>
      <w:r>
        <w:t>2021</w:t>
      </w:r>
      <w:r>
        <w:t>年</w:t>
      </w:r>
      <w:r>
        <w:t>4</w:t>
      </w:r>
      <w:r>
        <w:t>月</w:t>
      </w:r>
      <w:r>
        <w:t>9</w:t>
      </w:r>
      <w:r>
        <w:t>日，经开区与河北工业大学签署战略合作协议。依托政产学研的合作深化，</w:t>
      </w:r>
      <w:r>
        <w:t>2021</w:t>
      </w:r>
      <w:r>
        <w:t>年</w:t>
      </w:r>
      <w:r>
        <w:t>9</w:t>
      </w:r>
      <w:r>
        <w:t>月，山水半导体硅片抛光液项目开始落地产业化建设。此次经开区、江苏山水半导体科技有限公司与河北工业大学合作签约的总投资</w:t>
      </w:r>
      <w:r>
        <w:t>5</w:t>
      </w:r>
      <w:r>
        <w:t>亿元的山水半导体二期集成电路</w:t>
      </w:r>
      <w:r>
        <w:t>CMP</w:t>
      </w:r>
      <w:r>
        <w:t>专用纳米磨料技改项目，建成后可实现高端</w:t>
      </w:r>
      <w:r>
        <w:t>CMP</w:t>
      </w:r>
      <w:r>
        <w:t>抛光液专用磨料</w:t>
      </w:r>
      <w:r>
        <w:t>4500</w:t>
      </w:r>
      <w:r>
        <w:t>吨</w:t>
      </w:r>
      <w:r>
        <w:t>/</w:t>
      </w:r>
      <w:r>
        <w:t>年的产能，能够有效打破国外技术垄断，填补国内空白，同时为山水半导体一期硅片抛光液、二氧化硅抛光液和集成电路金属互连抛光液等项目提供原材料配套支持，有效解决抛光液关键原材料</w:t>
      </w:r>
      <w:r>
        <w:t>CMP</w:t>
      </w:r>
      <w:r>
        <w:t>专用纳米磨料在源头上</w:t>
      </w:r>
      <w:r>
        <w:rPr>
          <w:rFonts w:hint="eastAsia"/>
        </w:rPr>
        <w:t>被“卡脖子”的问题，实现集成电路上游关键</w:t>
      </w:r>
      <w:r>
        <w:t>CMP</w:t>
      </w:r>
      <w:r>
        <w:t>材料自主可控性。该项目预计未来年度产值将超过</w:t>
      </w:r>
      <w:r>
        <w:t>17</w:t>
      </w:r>
      <w:r>
        <w:t>亿元。</w:t>
      </w:r>
    </w:p>
    <w:p w:rsidR="007B6BAC" w:rsidRDefault="007B6BAC" w:rsidP="007B6BAC">
      <w:pPr>
        <w:ind w:firstLineChars="200" w:firstLine="420"/>
      </w:pPr>
      <w:r>
        <w:rPr>
          <w:rFonts w:hint="eastAsia"/>
        </w:rPr>
        <w:t>封晓春代表市委、市政府对相关企业高校单位等对宜兴发展的大力支持表示感谢，对项目、合作签约表示祝贺。他说，宜兴市委市政府将最大限度地为项目建设提供优质服务，创造良好的发展环境，确保项目早日竣工投产投运，全力为深化央地、校地合作保驾护航。</w:t>
      </w:r>
    </w:p>
    <w:p w:rsidR="007B6BAC" w:rsidRDefault="007B6BAC" w:rsidP="007B6BAC">
      <w:pPr>
        <w:ind w:firstLineChars="200" w:firstLine="420"/>
      </w:pPr>
      <w:r>
        <w:rPr>
          <w:rFonts w:hint="eastAsia"/>
        </w:rPr>
        <w:t>他希望，各方一如既往重视和加强与宜兴的交流对接，把更多优质项目落户到宜兴、科研资源引进到宜兴、创新载体布局在宜兴，携手开创互利共赢美好未来。宜兴市各级尤其重点板块要持续加大产业对接、项目招引、战略合作力度，创新举措形成更加精准凌厉的“双招双引”攻势，积极推动产业链、创新链、人才链等“多链合一”，加速推动宜兴产业向高端化、智能化发展，奋力打造长三角地区新兴产业集群高地。</w:t>
      </w:r>
    </w:p>
    <w:p w:rsidR="007B6BAC" w:rsidRDefault="007B6BAC" w:rsidP="007B6BAC">
      <w:pPr>
        <w:ind w:firstLineChars="200" w:firstLine="420"/>
      </w:pPr>
      <w:r>
        <w:rPr>
          <w:rFonts w:hint="eastAsia"/>
        </w:rPr>
        <w:t>签约活动后，封晓春一行还拜访了华彬集团、中国中车集团和中国电子工程设计院，与相关负责人进行会晤洽谈，宣传推介宜兴，推动两地合作再上新台阶。首都之行收获满满！下一步，经开区将进一步夯实产业发展基础，深化行政审批改革和营商环境建设，以此抢抓发展机遇，厚植发展动能，激发创新活力，加速挺进全国同类园区第一方阵！</w:t>
      </w:r>
    </w:p>
    <w:p w:rsidR="007B6BAC" w:rsidRPr="005D0C2B" w:rsidRDefault="007B6BAC" w:rsidP="005D0C2B">
      <w:pPr>
        <w:jc w:val="right"/>
      </w:pPr>
      <w:r w:rsidRPr="00EB3F2B">
        <w:rPr>
          <w:rFonts w:hint="eastAsia"/>
        </w:rPr>
        <w:t>信息新报</w:t>
      </w:r>
      <w:r>
        <w:rPr>
          <w:rFonts w:hint="eastAsia"/>
        </w:rPr>
        <w:t xml:space="preserve"> 2022-7-27</w:t>
      </w:r>
    </w:p>
    <w:p w:rsidR="007B6BAC" w:rsidRDefault="007B6BAC" w:rsidP="00843DF0">
      <w:pPr>
        <w:sectPr w:rsidR="007B6BAC" w:rsidSect="00843DF0">
          <w:type w:val="continuous"/>
          <w:pgSz w:w="11906" w:h="16838"/>
          <w:pgMar w:top="1644" w:right="1236" w:bottom="1418" w:left="1814" w:header="851" w:footer="907" w:gutter="0"/>
          <w:pgNumType w:start="1"/>
          <w:cols w:space="720"/>
          <w:docGrid w:type="lines" w:linePitch="341" w:charSpace="2373"/>
        </w:sectPr>
      </w:pPr>
    </w:p>
    <w:p w:rsidR="00B71D77" w:rsidRDefault="00B71D77"/>
    <w:sectPr w:rsidR="00B71D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B6BAC"/>
    <w:rsid w:val="007B6BAC"/>
    <w:rsid w:val="00B71D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B6B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B6B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214</Words>
  <Characters>1223</Characters>
  <Application>Microsoft Office Word</Application>
  <DocSecurity>0</DocSecurity>
  <Lines>10</Lines>
  <Paragraphs>2</Paragraphs>
  <ScaleCrop>false</ScaleCrop>
  <Company>Microsoft</Company>
  <LinksUpToDate>false</LinksUpToDate>
  <CharactersWithSpaces>1435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2022-09-15T07:15:00Z</dcterms:created>
</cp:coreProperties>
</file>