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76CF" w:rsidRDefault="00CF76CF" w:rsidP="006364DB">
      <w:pPr>
        <w:pStyle w:val="1"/>
      </w:pPr>
      <w:r w:rsidRPr="006364DB">
        <w:rPr>
          <w:rFonts w:hint="eastAsia"/>
        </w:rPr>
        <w:t>潍坊市奎文区：三项机制推进网格化管理，激活文明城市创建“神经末梢”</w:t>
      </w:r>
    </w:p>
    <w:p w:rsidR="00CF76CF" w:rsidRDefault="00CF76CF" w:rsidP="00CF76CF">
      <w:pPr>
        <w:ind w:firstLineChars="200" w:firstLine="420"/>
      </w:pPr>
      <w:r>
        <w:rPr>
          <w:rFonts w:hint="eastAsia"/>
        </w:rPr>
        <w:t>为切实解决全国文明城市创建过程中存在的难点、痛点和堵点，全面提升全区文明城市创建水平，今年以来，潍坊市奎文区创新文明城市创建举措，以社区为单位，将</w:t>
      </w:r>
      <w:r>
        <w:t>67</w:t>
      </w:r>
      <w:r>
        <w:t>个社区化分成</w:t>
      </w:r>
      <w:r>
        <w:t>31</w:t>
      </w:r>
      <w:r>
        <w:t>个网格，网格内部划分成若干扁平化单元格，全面构建</w:t>
      </w:r>
      <w:r>
        <w:t>“</w:t>
      </w:r>
      <w:r>
        <w:t>居民楼长</w:t>
      </w:r>
      <w:r>
        <w:t>---</w:t>
      </w:r>
      <w:r>
        <w:t>社区干部</w:t>
      </w:r>
      <w:r>
        <w:t>--</w:t>
      </w:r>
      <w:r>
        <w:t>街道</w:t>
      </w:r>
      <w:r>
        <w:t>-</w:t>
      </w:r>
      <w:r>
        <w:t>部门负责人</w:t>
      </w:r>
      <w:r>
        <w:t>-</w:t>
      </w:r>
      <w:r>
        <w:t>县级领导</w:t>
      </w:r>
      <w:r>
        <w:t>”</w:t>
      </w:r>
      <w:r>
        <w:t>五位一体日常巡查监督体系。在创城责任落实方面，通过网格化管理将工作和任务层层分解到各个社区网格、扁平化单元格内，压紧压实责任主体。</w:t>
      </w:r>
    </w:p>
    <w:p w:rsidR="00CF76CF" w:rsidRDefault="00CF76CF" w:rsidP="00CF76CF">
      <w:pPr>
        <w:ind w:firstLineChars="200" w:firstLine="420"/>
      </w:pPr>
      <w:r>
        <w:rPr>
          <w:rFonts w:hint="eastAsia"/>
        </w:rPr>
        <w:t>力量多元机制联通创建各方合力</w:t>
      </w:r>
    </w:p>
    <w:p w:rsidR="00CF76CF" w:rsidRDefault="00CF76CF" w:rsidP="00CF76CF">
      <w:pPr>
        <w:ind w:firstLineChars="200" w:firstLine="420"/>
      </w:pPr>
      <w:r>
        <w:rPr>
          <w:rFonts w:hint="eastAsia"/>
        </w:rPr>
        <w:t>奎文区承担着全市</w:t>
      </w:r>
      <w:r>
        <w:t>60%-70%</w:t>
      </w:r>
      <w:r>
        <w:t>的全国文明城市创建任务，责任重大。为着力解决文明城市创建中存在的难协调、不深入等问题，坚持以系统观念深化新时代文明城市创建，以网格化管理为抓手，实行</w:t>
      </w:r>
      <w:r>
        <w:t>“</w:t>
      </w:r>
      <w:r>
        <w:t>一</w:t>
      </w:r>
      <w:r>
        <w:t>”</w:t>
      </w:r>
      <w:r>
        <w:t>个创城领导小组，</w:t>
      </w:r>
      <w:r>
        <w:t>“</w:t>
      </w:r>
      <w:r>
        <w:t>八</w:t>
      </w:r>
      <w:r>
        <w:t>”</w:t>
      </w:r>
      <w:r>
        <w:t>个工作专班，</w:t>
      </w:r>
      <w:r>
        <w:t>“</w:t>
      </w:r>
      <w:r>
        <w:t>三十一</w:t>
      </w:r>
      <w:r>
        <w:t>”</w:t>
      </w:r>
      <w:r>
        <w:t>个网格力量多元机制，凝聚创建各方合力，推动文明城市创建治理现代化。</w:t>
      </w:r>
    </w:p>
    <w:p w:rsidR="00CF76CF" w:rsidRDefault="00CF76CF" w:rsidP="00CF76CF">
      <w:pPr>
        <w:ind w:firstLineChars="200" w:firstLine="420"/>
      </w:pPr>
      <w:r>
        <w:rPr>
          <w:rFonts w:hint="eastAsia"/>
        </w:rPr>
        <w:t>在全国文明城市创建的大棋局中，区委、区政府是坐镇中军帐的“帅”，车马炮各展其长，一盘棋大局分明。按照“界定清晰、规模适度、任务相当、无缝覆盖、管理方便、责任明确”的工作原则，以街道行政区划为基础，将全区</w:t>
      </w:r>
      <w:r>
        <w:t>67</w:t>
      </w:r>
      <w:r>
        <w:t>个社区科学划分为</w:t>
      </w:r>
      <w:r>
        <w:t>31</w:t>
      </w:r>
      <w:r>
        <w:t>个文明城市创建大网格，每个网格由</w:t>
      </w:r>
      <w:r>
        <w:t>1</w:t>
      </w:r>
      <w:r>
        <w:t>名县级领导牵头，配备</w:t>
      </w:r>
      <w:r>
        <w:t>1</w:t>
      </w:r>
      <w:r>
        <w:t>个网格长单位与</w:t>
      </w:r>
      <w:r>
        <w:t>1-2</w:t>
      </w:r>
      <w:r>
        <w:t>个网格员单位，横向连接，纵向延伸，使创建工作变平面为立体，实现横向到边、纵向到底、互联互通、无缝对接。全面充实网格力量，既能协调的动，也能深的下去。</w:t>
      </w:r>
    </w:p>
    <w:p w:rsidR="00CF76CF" w:rsidRDefault="00CF76CF" w:rsidP="00CF76CF">
      <w:pPr>
        <w:ind w:firstLineChars="200" w:firstLine="420"/>
      </w:pPr>
      <w:r>
        <w:rPr>
          <w:rFonts w:hint="eastAsia"/>
        </w:rPr>
        <w:t>进一步明确网格内工作职责，实现网格内“人、地、事、物、情、组织”等全要素信息的常态化管理与服务，确保网格内主次干道、背街小巷、公共场所等重点区域纳入监管，实现城市“监管无盲区、创建无空白”精细化管理。县级领导每周至少到包靠的大网格调度</w:t>
      </w:r>
      <w:r>
        <w:t>1</w:t>
      </w:r>
      <w:r>
        <w:t>次工作；网格长单位督导检查负责区域内创城站点存在问题，做到每天一调度，每周一汇总；街道及社区对督导交办的任务及时完成整改，确保各个站点达标。</w:t>
      </w:r>
    </w:p>
    <w:p w:rsidR="00CF76CF" w:rsidRDefault="00CF76CF" w:rsidP="00CF76CF">
      <w:pPr>
        <w:ind w:firstLineChars="200" w:firstLine="420"/>
      </w:pPr>
      <w:r>
        <w:rPr>
          <w:rFonts w:hint="eastAsia"/>
        </w:rPr>
        <w:t>工作联动机制畅通创建沟通渠道</w:t>
      </w:r>
    </w:p>
    <w:p w:rsidR="00CF76CF" w:rsidRDefault="00CF76CF" w:rsidP="00CF76CF">
      <w:pPr>
        <w:ind w:firstLineChars="200" w:firstLine="420"/>
      </w:pPr>
      <w:r>
        <w:rPr>
          <w:rFonts w:hint="eastAsia"/>
        </w:rPr>
        <w:t>为畅通网格化管理沟通渠道，建立区网格管理微信群，网格员巡查走访发现问题、收集信息，直接上传至微信群内，由辖区负责部门认领整改，同时宣传各项创建工作方针政策，进一步畅通信息反馈渠道。</w:t>
      </w:r>
    </w:p>
    <w:p w:rsidR="00CF76CF" w:rsidRDefault="00CF76CF" w:rsidP="00CF76CF">
      <w:pPr>
        <w:ind w:firstLineChars="200" w:firstLine="420"/>
      </w:pPr>
      <w:r>
        <w:rPr>
          <w:rFonts w:hint="eastAsia"/>
        </w:rPr>
        <w:t>按照市区督办的重点难点问题、居民反应强烈的常年顽疾问题两条主线，整合各方力量，深入社区开展日常巡查，重点对乱停车、楼道乱堆放杂物、毁绿种菜、地面垃圾等问题进行巡查，确保每个区域都有人管，避免出现工作“真空”和“盲区”，推行“需求在网格发现、资源在网格整合、问题在网格解决”的网格管理模式。通过巡查走访发现的问题实行四级分类处理机制：可以自行处置的，在网格内及时快速办结；网格员无法处置的问题，上报至网格长，由网格长牵头，进行会商、梳理分类、归口分流</w:t>
      </w:r>
      <w:r>
        <w:t>,</w:t>
      </w:r>
      <w:r>
        <w:t>分派至分管领导、责任科室，予以解决，网格长单位解决不了的，由县</w:t>
      </w:r>
      <w:r>
        <w:rPr>
          <w:rFonts w:hint="eastAsia"/>
        </w:rPr>
        <w:t>级领导出面协调解决。对特别复杂疑难事项，争取统筹市级力量帮助化解。</w:t>
      </w:r>
    </w:p>
    <w:p w:rsidR="00CF76CF" w:rsidRDefault="00CF76CF" w:rsidP="00CF76CF">
      <w:pPr>
        <w:ind w:firstLineChars="200" w:firstLine="420"/>
      </w:pPr>
      <w:r>
        <w:rPr>
          <w:rFonts w:hint="eastAsia"/>
        </w:rPr>
        <w:t>督导考核机制融通各方责任落实</w:t>
      </w:r>
    </w:p>
    <w:p w:rsidR="00CF76CF" w:rsidRDefault="00CF76CF" w:rsidP="00CF76CF">
      <w:pPr>
        <w:ind w:firstLineChars="200" w:firstLine="420"/>
      </w:pPr>
      <w:r>
        <w:rPr>
          <w:rFonts w:hint="eastAsia"/>
        </w:rPr>
        <w:t>制定实施《奎文区文明城市创建网格化管理工作方案》，对网格员巡查走访、网格服务、网格代办、会议落实等工作进行细化量化，把文明城市创建工作列为年度绩效综合考核的重要内容，实行每周一调度，每月一汇总，严格落实督导考核，进一步压实工作责任，将督导检查落实到源头摸排、防止反弹的全过程。</w:t>
      </w:r>
    </w:p>
    <w:p w:rsidR="00CF76CF" w:rsidRDefault="00CF76CF" w:rsidP="00CF76CF">
      <w:pPr>
        <w:ind w:firstLineChars="200" w:firstLine="420"/>
      </w:pPr>
      <w:r>
        <w:rPr>
          <w:rFonts w:hint="eastAsia"/>
        </w:rPr>
        <w:t>按照网格自查、街道普查、区级抽查三线并进的原则，落实网格内问题整改“三张清单”。严格对照《全国文明城市测评标准》，重点围绕城市社区、背街小巷、主次干道、农贸市场、新时代文明实践站所（站）等区域进行全面自查、整改落实，各重点点位摸排情况建立问题、责任、整改情况“三张清单，根据自查自改情况建立建立《文明城市创建自查整改工作台账》，实现问题销号管理、由挂靠区领导、各街道挂靠干部对照工作台账进行“回头看”，加强问题整改落实。</w:t>
      </w:r>
    </w:p>
    <w:p w:rsidR="00CF76CF" w:rsidRDefault="00CF76CF" w:rsidP="00CF76CF">
      <w:pPr>
        <w:ind w:firstLineChars="200" w:firstLine="420"/>
      </w:pPr>
      <w:r>
        <w:rPr>
          <w:rFonts w:hint="eastAsia"/>
        </w:rPr>
        <w:t>城市的核心是人，文明城市是人民的城市，人民永远是文明城市创建的主角。网格化管理坚持共建共享理念，结合建设更好的奎文，广泛发动群众、依靠群众，动员群众积极参与到创建工作中来。“看似寻常最奇崛，成如容易却艰辛。”文明城市创建是一份荣誉，更是一份追求。创建“全国文明城市”不只是为了一块牌子，而是城市文明涵养的持久提升，是城市文明发展的内在规律。“大鹏之动，非一羽之轻也；骐骥之速，非一足之力也。”文明城市创建是一项长期的系统工程需要深耕细作，久久为功。</w:t>
      </w:r>
    </w:p>
    <w:p w:rsidR="00CF76CF" w:rsidRDefault="00CF76CF" w:rsidP="006364DB">
      <w:pPr>
        <w:jc w:val="right"/>
      </w:pPr>
      <w:r w:rsidRPr="006364DB">
        <w:rPr>
          <w:rFonts w:hint="eastAsia"/>
        </w:rPr>
        <w:t>潍坊传媒网</w:t>
      </w:r>
      <w:r>
        <w:rPr>
          <w:rFonts w:hint="eastAsia"/>
        </w:rPr>
        <w:t xml:space="preserve"> 2022-7-20</w:t>
      </w:r>
    </w:p>
    <w:p w:rsidR="00CF76CF" w:rsidRDefault="00CF76CF" w:rsidP="009C5728">
      <w:pPr>
        <w:sectPr w:rsidR="00CF76CF" w:rsidSect="009C572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57FEC" w:rsidRDefault="00157FEC"/>
    <w:sectPr w:rsidR="00157F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F76CF"/>
    <w:rsid w:val="00157FEC"/>
    <w:rsid w:val="00CF76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F76C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F76C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271</Words>
  <Characters>1546</Characters>
  <Application>Microsoft Office Word</Application>
  <DocSecurity>0</DocSecurity>
  <Lines>12</Lines>
  <Paragraphs>3</Paragraphs>
  <ScaleCrop>false</ScaleCrop>
  <Company>Sky123.Org</Company>
  <LinksUpToDate>false</LinksUpToDate>
  <CharactersWithSpaces>1814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2022-08-18T03:34:00Z</dcterms:created>
</cp:coreProperties>
</file>