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096" w:rsidRDefault="005E6096" w:rsidP="00034C11">
      <w:pPr>
        <w:pStyle w:val="1"/>
      </w:pPr>
      <w:r w:rsidRPr="00FE5533">
        <w:rPr>
          <w:rFonts w:hint="eastAsia"/>
        </w:rPr>
        <w:t>竹山县围绕“三好”干部人事档案管理显成效</w:t>
      </w:r>
    </w:p>
    <w:p w:rsidR="005E6096" w:rsidRDefault="005E6096" w:rsidP="005E6096">
      <w:pPr>
        <w:ind w:firstLineChars="200" w:firstLine="420"/>
        <w:jc w:val="left"/>
      </w:pPr>
      <w:r>
        <w:rPr>
          <w:rFonts w:hint="eastAsia"/>
        </w:rPr>
        <w:t>近年来，湖北省竹山县认真贯彻落实《干部人事档案工作条例》，围绕“审好、管好、用好”三方面，持续推动干部人事档案工作科学化、制度化、规范化。</w:t>
      </w:r>
    </w:p>
    <w:p w:rsidR="005E6096" w:rsidRDefault="005E6096" w:rsidP="005E6096">
      <w:pPr>
        <w:ind w:firstLineChars="200" w:firstLine="420"/>
        <w:jc w:val="left"/>
      </w:pPr>
      <w:r>
        <w:t>多角度</w:t>
      </w:r>
      <w:r>
        <w:t>“</w:t>
      </w:r>
      <w:r>
        <w:t>审好</w:t>
      </w:r>
      <w:r>
        <w:t>”</w:t>
      </w:r>
      <w:r>
        <w:t>，提升档案质量。扎实开展干部人事档案专审工作，先后抽调</w:t>
      </w:r>
      <w:r>
        <w:t>11</w:t>
      </w:r>
      <w:r>
        <w:t>名素质高、业务好、责任心强的干部组建三个工作组，按照</w:t>
      </w:r>
      <w:r>
        <w:t>“</w:t>
      </w:r>
      <w:r>
        <w:t>谁管理、谁把关，谁审核、谁负责</w:t>
      </w:r>
      <w:r>
        <w:t>”</w:t>
      </w:r>
      <w:r>
        <w:t>的原则，采取一人初审、两人交叉复审、组长终审的方式开展档案专审。重点围绕干部</w:t>
      </w:r>
      <w:r>
        <w:t>“</w:t>
      </w:r>
      <w:r>
        <w:t>三龄两历一身份</w:t>
      </w:r>
      <w:r>
        <w:t>”</w:t>
      </w:r>
      <w:r>
        <w:t>，对</w:t>
      </w:r>
      <w:r>
        <w:t>2534</w:t>
      </w:r>
      <w:r>
        <w:t>卷干部档案进行</w:t>
      </w:r>
      <w:r>
        <w:t>“</w:t>
      </w:r>
      <w:r>
        <w:t>逐人、逐册、逐类、逐页</w:t>
      </w:r>
      <w:r>
        <w:t>”</w:t>
      </w:r>
      <w:r>
        <w:t>审核，重点审核干部的出生年月、参加工作时间、入党时间、学习经历、工作经历及身份等内容是否真实准确，有无涂改、篡改、造假、缺失等现象，做到</w:t>
      </w:r>
      <w:r>
        <w:t>“</w:t>
      </w:r>
      <w:r>
        <w:t>审核零失误、造假零误查、材料零漏补</w:t>
      </w:r>
      <w:r>
        <w:t>”</w:t>
      </w:r>
      <w:r>
        <w:t>，坚决防止档案有问题的干部</w:t>
      </w:r>
      <w:r>
        <w:rPr>
          <w:rFonts w:hint="eastAsia"/>
        </w:rPr>
        <w:t>“带病提拔”“带病上岗”，共计发放《关于补齐干部人事档案材料的函》</w:t>
      </w:r>
      <w:r>
        <w:t>1834</w:t>
      </w:r>
      <w:r>
        <w:t>份，查补干部档案缺失材料</w:t>
      </w:r>
      <w:r>
        <w:t>68200</w:t>
      </w:r>
      <w:r>
        <w:t>份，开展政策解释</w:t>
      </w:r>
      <w:r>
        <w:t>900</w:t>
      </w:r>
      <w:r>
        <w:t>余人次。</w:t>
      </w:r>
    </w:p>
    <w:p w:rsidR="005E6096" w:rsidRDefault="005E6096" w:rsidP="005E6096">
      <w:pPr>
        <w:ind w:firstLineChars="200" w:firstLine="420"/>
        <w:jc w:val="left"/>
      </w:pPr>
      <w:r>
        <w:t>全方位</w:t>
      </w:r>
      <w:r>
        <w:t>“</w:t>
      </w:r>
      <w:r>
        <w:t>管好</w:t>
      </w:r>
      <w:r>
        <w:t>”</w:t>
      </w:r>
      <w:r>
        <w:t>，规范档案管理。实行干部人事档案集中统一和分级负责管理制度，严格落实干部人事档案信息审核认定制度、干部任前档案审核制度、干部人事档案日常管理制度等，形成</w:t>
      </w:r>
      <w:r>
        <w:t>“</w:t>
      </w:r>
      <w:r>
        <w:t>入库审核</w:t>
      </w:r>
      <w:r>
        <w:t>+</w:t>
      </w:r>
      <w:r>
        <w:t>日常审核</w:t>
      </w:r>
      <w:r>
        <w:t>+</w:t>
      </w:r>
      <w:r>
        <w:t>专项审核</w:t>
      </w:r>
      <w:r>
        <w:t>+</w:t>
      </w:r>
      <w:r>
        <w:t>任前审核</w:t>
      </w:r>
      <w:r>
        <w:t>”</w:t>
      </w:r>
      <w:r>
        <w:t>的常态机制。规范管档人员职责、查借阅制度、收集归档与移交制度，做到管理有专人、查阅有记载、转递有回执的</w:t>
      </w:r>
      <w:r>
        <w:t>“</w:t>
      </w:r>
      <w:r>
        <w:t>三有</w:t>
      </w:r>
      <w:r>
        <w:t>”</w:t>
      </w:r>
      <w:r>
        <w:t>管理。严格按照规范化建设标准，进行档案库房改扩建并购置相关设备，干部档案室改扩建后面积达</w:t>
      </w:r>
      <w:r>
        <w:t>100</w:t>
      </w:r>
      <w:r>
        <w:t>余平方米，实现了档案库房、阅档室、整理室、办公室四室分开，配齐配全了档案密集架、除湿机、空调</w:t>
      </w:r>
      <w:r>
        <w:rPr>
          <w:rFonts w:hint="eastAsia"/>
        </w:rPr>
        <w:t>、</w:t>
      </w:r>
      <w:r>
        <w:t>24</w:t>
      </w:r>
      <w:r>
        <w:t>小时监控等设备，档案基础设施建设越来越完善。全面开展干部人事档案数字化，投入资金</w:t>
      </w:r>
      <w:r>
        <w:t>104</w:t>
      </w:r>
      <w:r>
        <w:t>万元，购买干部档案管理信息系统、服务器数据库、高速平板扫描仪、计算机、智能备份一体机、打孔机等设备，对</w:t>
      </w:r>
      <w:r>
        <w:t>2200</w:t>
      </w:r>
      <w:r>
        <w:t>余卷干部档案进行扫描，导入干部档案信息管理系统，实现干部人事数字档案在线查阅和电子化管理。</w:t>
      </w:r>
    </w:p>
    <w:p w:rsidR="005E6096" w:rsidRDefault="005E6096" w:rsidP="005E6096">
      <w:pPr>
        <w:ind w:firstLineChars="200" w:firstLine="420"/>
        <w:jc w:val="left"/>
      </w:pPr>
      <w:r>
        <w:t>灵活化</w:t>
      </w:r>
      <w:r>
        <w:t>“</w:t>
      </w:r>
      <w:r>
        <w:t>用好</w:t>
      </w:r>
      <w:r>
        <w:t>”</w:t>
      </w:r>
      <w:r>
        <w:t>，发挥档案功效。明确档案管理</w:t>
      </w:r>
      <w:r>
        <w:t>“</w:t>
      </w:r>
      <w:r>
        <w:t>服务干部工作、服务班子建设、服务领导决策</w:t>
      </w:r>
      <w:r>
        <w:t>”</w:t>
      </w:r>
      <w:r>
        <w:t>工作思路，对县乡领导班子换届、干部调整、干部离退休等工作提供档案信息服务，为领导科学决策提供可靠依据，使干部档案真正成为公道正派选人用人的重要依据。一年来，累计为</w:t>
      </w:r>
      <w:r>
        <w:t>350</w:t>
      </w:r>
      <w:r>
        <w:t>余名县乡换届提名人选提供了档案审查服务，为公务员登记人员备案提供资料查询</w:t>
      </w:r>
      <w:r>
        <w:t>1400</w:t>
      </w:r>
      <w:r>
        <w:t>余人次，复印相关资料</w:t>
      </w:r>
      <w:r>
        <w:t>1</w:t>
      </w:r>
      <w:r>
        <w:t>万余份，配合有关单位调阅干部档案</w:t>
      </w:r>
      <w:r>
        <w:t>500</w:t>
      </w:r>
      <w:r>
        <w:t>余人次，复印相关资料</w:t>
      </w:r>
      <w:r>
        <w:t>2400</w:t>
      </w:r>
      <w:r>
        <w:t>余份，对</w:t>
      </w:r>
      <w:r>
        <w:t>150</w:t>
      </w:r>
      <w:r>
        <w:t>余名干部录干前工作经历进行认定，为其补缴养老保险金提供了重要佐证，做</w:t>
      </w:r>
      <w:r>
        <w:rPr>
          <w:rFonts w:hint="eastAsia"/>
        </w:rPr>
        <w:t>到干部人事档案“建”之有方、“管”之有序、“用”之有道。</w:t>
      </w:r>
    </w:p>
    <w:p w:rsidR="005E6096" w:rsidRDefault="005E6096" w:rsidP="005E6096">
      <w:pPr>
        <w:ind w:firstLineChars="200" w:firstLine="420"/>
        <w:jc w:val="right"/>
      </w:pPr>
      <w:r w:rsidRPr="00FE5533">
        <w:rPr>
          <w:rFonts w:hint="eastAsia"/>
        </w:rPr>
        <w:t>中国档案资讯网</w:t>
      </w:r>
      <w:r>
        <w:rPr>
          <w:rFonts w:hint="eastAsia"/>
        </w:rPr>
        <w:t>2021-12-20</w:t>
      </w:r>
    </w:p>
    <w:p w:rsidR="005E6096" w:rsidRDefault="005E6096" w:rsidP="00315C3D">
      <w:pPr>
        <w:sectPr w:rsidR="005E6096" w:rsidSect="00315C3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B0DF3" w:rsidRDefault="009B0DF3"/>
    <w:sectPr w:rsidR="009B0D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E6096"/>
    <w:rsid w:val="005E6096"/>
    <w:rsid w:val="009B0D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609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E609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>Microsoft</Company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2022-09-07T07:00:00Z</dcterms:created>
</cp:coreProperties>
</file>