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F46" w:rsidRDefault="00010F46" w:rsidP="00493FC7">
      <w:pPr>
        <w:pStyle w:val="1"/>
      </w:pPr>
      <w:r w:rsidRPr="00493FC7">
        <w:rPr>
          <w:rFonts w:hint="eastAsia"/>
        </w:rPr>
        <w:t>将公园划分为七类</w:t>
      </w:r>
      <w:r w:rsidRPr="00493FC7">
        <w:t xml:space="preserve"> 北京印发公园分类分级管理办法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近日，北京市园林绿化局印发《北京市公园分类分级管理办法》（以下简称《办法》）的通知。《办法》自</w:t>
      </w:r>
      <w:r>
        <w:t>2022</w:t>
      </w:r>
      <w:r>
        <w:t>年</w:t>
      </w:r>
      <w:r>
        <w:t>8</w:t>
      </w:r>
      <w:r>
        <w:t>月</w:t>
      </w:r>
      <w:r>
        <w:t>1</w:t>
      </w:r>
      <w:r>
        <w:t>日起实施，适用于区园林绿化局申请纳入公园名录的公园，北京市公园分类分级管理实行成熟一批、公布一批、动态调整的原则。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依据《城市绿地分类标准》及首都公园游憩体系构建需求，北京市公园分为综合公园、社区公园、历史名园、专类公园、游园、生态公园、自然（类）公园等七类，并界定了各类公园具体内涵、基础等级及评判的依据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综合公园是指功能完善、设施齐全、内容丰富，适合开展游览、休憩、科普、文化、健身、儿童游戏等多种活动，可以满足不同人群多种游园需求的公园。最低控制规模≥</w:t>
      </w:r>
      <w:r>
        <w:t>5hm2</w:t>
      </w:r>
      <w:r>
        <w:t>，适宜规模</w:t>
      </w:r>
      <w:r>
        <w:t>≥10hm2</w:t>
      </w:r>
      <w:r>
        <w:t>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社区公园是指具有必要的配套服务设施和活动场地，主要为一定居住用地范围内的居民就近开展日常休闲活动服务，侧重开展儿童游乐、老人休憩健身活动的公园。最低控制规模≥</w:t>
      </w:r>
      <w:r>
        <w:t>0.5hm2</w:t>
      </w:r>
      <w:r>
        <w:t>，适宜规模</w:t>
      </w:r>
      <w:r>
        <w:t>≥1hm2</w:t>
      </w:r>
      <w:r>
        <w:t>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历史名园是指具有突出的历史、文化、生态、科学价值，能体现特定历史时期造园技艺，对城市变迁或文化艺术发展产生过影响的园林场景。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专类公园是指以特色主题为核心内容或具有突出的历史文化价值，具有相应游憩和服务设施，侧重满足特色主题塑造和特定服务内容，兼具其他功能的公园。专类公园依托资源特征和环境优势而布局，空间区位不局限于城市开发边界内，包括植物园、动物园、遗址公园、儿童公园、文化公园、体育健身公园、游乐公园、城市森林公园、城市湿地公园、近郊型郊野公园等多种主题类型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游园位于城镇建设用地范围内，用地独立，规模较小，方便周边居民和工作人群就近使用，具有休闲游憩功能和简单游憩服务设施，兼具塑造城市景观风貌的公园绿地。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生态公园位于城市建设用地范围外，兼顾市民休闲游憩、生态环境保护、自然景观展示、科普教育宣传等多重功能的公园，包括郊野公园、滨河森林公园、乡村公园等。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自然（类）公园指自然保护地体系中（包括森林公园、地质公园、湿地公园、风景名胜区等）向公众开放、具有休闲游憩和科普教育等功能、配置相应游憩服务设施的区域。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此外，依据《北京市公园条例》、相关标准规范及政策要求，结合公园现状品质、管理水平和服务需求，北京市公园基础等级四级。其中，一级公园指品质优秀，管理水平高，具有示范带动作用的公园；二级公园指品质良好，管理水平较高的公园；三级公园指品质较好，管理水平达标的公园；四级公园指品质一般，管理水平基本达标的公园。自然（类）公园参照相关规定分为国家级、市级两个等级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公园命名管理方面，《办法》明确规定公园命名应与属地历史文化、人文习俗、自然地理、公园特性等相适应，体现地域特色；应当与规划所明确的游憩、服务、生态、景观、文教和应急避险等主要功能相适应，突出公园主题和文化内涵，避免命名随意化、一园多名等现象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《办法》指出，综合公园一般以“某某公园”命名，社区公园一般以“某某社区公园”命名，游园一般以“某某游园”“某某小游园”“某某园”命名，专类公园可根据功能类型以“遗址公园、体育公园、主题公园、动物园、植物园、游乐园”等命名，生态公园、自然（类）公园可结合其原有子类命名。</w:t>
      </w:r>
    </w:p>
    <w:p w:rsidR="00010F46" w:rsidRDefault="00010F46" w:rsidP="00010F46">
      <w:pPr>
        <w:ind w:firstLineChars="200" w:firstLine="420"/>
      </w:pPr>
      <w:r>
        <w:rPr>
          <w:rFonts w:hint="eastAsia"/>
        </w:rPr>
        <w:t>《办法》强调，区园林绿化局申报评定为一级或者二级公园的，由市园林绿化局核定。评定为三级或者四级公园的，由区园林绿化局核定并报市园林绿化局备案。市、区园林绿化局建立健全公园类别、等级年度更新机制。</w:t>
      </w:r>
    </w:p>
    <w:p w:rsidR="00010F46" w:rsidRDefault="00010F46" w:rsidP="00493FC7">
      <w:pPr>
        <w:jc w:val="right"/>
      </w:pPr>
      <w:r w:rsidRPr="00493FC7">
        <w:rPr>
          <w:rFonts w:hint="eastAsia"/>
        </w:rPr>
        <w:t>央广网</w:t>
      </w:r>
      <w:r>
        <w:rPr>
          <w:rFonts w:hint="eastAsia"/>
        </w:rPr>
        <w:t xml:space="preserve"> 2022-6-26</w:t>
      </w:r>
    </w:p>
    <w:p w:rsidR="00010F46" w:rsidRDefault="00010F46" w:rsidP="0010036F">
      <w:pPr>
        <w:sectPr w:rsidR="00010F46" w:rsidSect="001003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142C" w:rsidRDefault="007B142C"/>
    <w:sectPr w:rsidR="007B14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0F46"/>
    <w:rsid w:val="00010F46"/>
    <w:rsid w:val="007B1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0F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0F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1220</Characters>
  <Application>Microsoft Office Word</Application>
  <DocSecurity>0</DocSecurity>
  <Lines>10</Lines>
  <Paragraphs>2</Paragraphs>
  <ScaleCrop>false</ScaleCrop>
  <Company>Sky123.Org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2022-08-23T05:53:00Z</dcterms:created>
</cp:coreProperties>
</file>