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50F" w:rsidRDefault="00E0650F" w:rsidP="00EB475A">
      <w:pPr>
        <w:pStyle w:val="1"/>
      </w:pPr>
      <w:r w:rsidRPr="00EB475A">
        <w:rPr>
          <w:rFonts w:hint="eastAsia"/>
        </w:rPr>
        <w:t>孝感市发布促进林业高质量发展</w:t>
      </w:r>
      <w:r w:rsidRPr="00EB475A">
        <w:t>32条措施！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近日，孝感市印发《坚持改革创新促进林业高质量发展的意见》，履行碳达峰、碳中和高质量发展目标中的林业新任务，发挥林业在生态文明建设中的主力军作用，谱写绿美孝感新篇。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《意见》突出改革创新主线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围绕林长制、科学绿化等八个方面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提出了促进全市林业高质量发展的</w:t>
      </w:r>
    </w:p>
    <w:p w:rsidR="00E0650F" w:rsidRDefault="00E0650F" w:rsidP="00E0650F">
      <w:pPr>
        <w:ind w:firstLineChars="200" w:firstLine="420"/>
      </w:pPr>
      <w:r>
        <w:t>32</w:t>
      </w:r>
      <w:r>
        <w:t>条具体实施措施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在全面推行林长制方面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以打造林长制孝感模式为重点，完善林长拉练考评、季度督查、以奖代补机制，创新“林长</w:t>
      </w:r>
      <w:r>
        <w:t>+”</w:t>
      </w:r>
      <w:r>
        <w:t>组织形式，持续开展林长制创特色活动，促进孝感林长制工作出特色、见亮点、显成效，统筹林业高质量发展。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在推进科学绿化方面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结合“三区三线”划定要求，立足孝感实际，提出了坚持规划先行、充分挖掘绿化空间、优选树种科学造林、创新义务植树方式、以创森为示范引领的绿化要求，增添造林亮点，营造创森氛围，促进国土绿化提档升级。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在林地保护方面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坚持保护优先，从林地征占用、林木采伐，自然保护地建设，湿地保护，野生动物和古树名木保护、林业执法</w:t>
      </w:r>
      <w:r>
        <w:t>5</w:t>
      </w:r>
      <w:r>
        <w:t>个方面，综合运用信息化监督监管手段，提出了严格的保护措施，严守生态安全红线。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在林业价值转化方面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利用各县（市、区）不同林业产业优势，创新发展思路，挖掘发展潜力，打造孝感亮点；通过林业生态产品价值核算、林业生态资源权益交易机制，开发碳汇林业效能，探索建立我市林业生态产品价值实现机制，助力乡村振兴。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在林业防灾减灾方面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围绕加强防控能力和推进一中心四平台建设强化森林火灾防控，创新开发国土云</w:t>
      </w:r>
      <w:r>
        <w:t>+</w:t>
      </w:r>
      <w:r>
        <w:t>松材线虫监测</w:t>
      </w:r>
      <w:r>
        <w:t>App</w:t>
      </w:r>
      <w:r>
        <w:t>，为松材线虫疫木防治提供及时高效的监测数据。构筑生态安全屏障。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在聚力改革创新方面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规范集体林地经营权流转、深化林业经营体制改革，培育壮大林业经营主体。开展双峰和白兆山富美林场试点建设，实现林场美和职工富。做好涉林审批事项下放，持续优化林业营商环境。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在加强科技支撑方面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加强林业信息水平和林业科技转化率，依托重点林区和湿地公园广泛开展森林文化体验和自然教育活动，创新开展林业主题宣传，营造全社会关注森林的浓厚氛围。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在拓宽投资渠道方面</w:t>
      </w:r>
    </w:p>
    <w:p w:rsidR="00E0650F" w:rsidRDefault="00E0650F" w:rsidP="00E0650F">
      <w:pPr>
        <w:ind w:firstLineChars="200" w:firstLine="420"/>
      </w:pPr>
      <w:r>
        <w:rPr>
          <w:rFonts w:hint="eastAsia"/>
        </w:rPr>
        <w:t>完善多元化投融资机制、加强金融领域合作、完善森林保险制度、广泛吸纳社会资本举措，实现政府投入和社会资金的有效融合，全面保障林业高质量发展。</w:t>
      </w:r>
    </w:p>
    <w:p w:rsidR="00E0650F" w:rsidRDefault="00E0650F" w:rsidP="00EB475A">
      <w:pPr>
        <w:jc w:val="right"/>
      </w:pPr>
      <w:r w:rsidRPr="00EB475A">
        <w:rPr>
          <w:rFonts w:hint="eastAsia"/>
        </w:rPr>
        <w:t>孝感发布</w:t>
      </w:r>
      <w:r>
        <w:rPr>
          <w:rFonts w:hint="eastAsia"/>
        </w:rPr>
        <w:t xml:space="preserve"> 2022-6-20</w:t>
      </w:r>
    </w:p>
    <w:p w:rsidR="00E0650F" w:rsidRDefault="00E0650F" w:rsidP="0010036F">
      <w:pPr>
        <w:sectPr w:rsidR="00E0650F" w:rsidSect="0010036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94E4B" w:rsidRDefault="00B94E4B"/>
    <w:sectPr w:rsidR="00B94E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650F"/>
    <w:rsid w:val="00B94E4B"/>
    <w:rsid w:val="00E065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0650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E0650F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797</Characters>
  <Application>Microsoft Office Word</Application>
  <DocSecurity>0</DocSecurity>
  <Lines>6</Lines>
  <Paragraphs>1</Paragraphs>
  <ScaleCrop>false</ScaleCrop>
  <Company>Sky123.Org</Company>
  <LinksUpToDate>false</LinksUpToDate>
  <CharactersWithSpaces>935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2022-08-23T05:53:00Z</dcterms:created>
</cp:coreProperties>
</file>