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FC" w:rsidRDefault="000536FC" w:rsidP="00E53DA1">
      <w:pPr>
        <w:pStyle w:val="1"/>
      </w:pPr>
      <w:bookmarkStart w:id="0" w:name="_Toc107589227"/>
      <w:r w:rsidRPr="00E53DA1">
        <w:rPr>
          <w:rFonts w:hint="eastAsia"/>
        </w:rPr>
        <w:t>大连采取有力措施</w:t>
      </w:r>
      <w:r w:rsidRPr="00E53DA1">
        <w:t xml:space="preserve"> 推动公安信访突出问题攻坚化解</w:t>
      </w:r>
      <w:bookmarkEnd w:id="0"/>
    </w:p>
    <w:p w:rsidR="000536FC" w:rsidRDefault="000536FC" w:rsidP="000536FC">
      <w:pPr>
        <w:ind w:firstLineChars="200" w:firstLine="420"/>
      </w:pPr>
      <w:r>
        <w:rPr>
          <w:rFonts w:hint="eastAsia"/>
        </w:rPr>
        <w:t>自公安部部署推进全国公安机关开展公安信访突出问题攻坚化解工作以来，辽宁省大连市公安局将信访突出问题攻坚化解工作作为“我为群众办实事”实践活动的重要内容，突出党建引领，采取有力措施，推动集中治理重复信访、化解信访积案专项工作，最大限度地减少了信访存量，一大批积案、老案得到事心双解、案结事了。</w:t>
      </w:r>
    </w:p>
    <w:p w:rsidR="000536FC" w:rsidRDefault="000536FC" w:rsidP="000536FC">
      <w:pPr>
        <w:ind w:firstLineChars="200" w:firstLine="420"/>
      </w:pPr>
      <w:r>
        <w:rPr>
          <w:rFonts w:hint="eastAsia"/>
        </w:rPr>
        <w:t>坚持以人民为中心的发展思想，大连市公安局向全市公安机关下发通知，要求全警强化“学党史、悟思想、办实事、开新局”的政治引领，以信访积案化解检验各级公安机关“政治三力”，切实担负起“为民解难、为党分忧”的政治责任。目前，全局已实体性化解涉法信访问题</w:t>
      </w:r>
      <w:r>
        <w:t>268</w:t>
      </w:r>
      <w:r>
        <w:t>件，化解率达</w:t>
      </w:r>
      <w:r>
        <w:t>100%</w:t>
      </w:r>
      <w:r>
        <w:t>，同比上升</w:t>
      </w:r>
      <w:r>
        <w:t>27%</w:t>
      </w:r>
      <w:r>
        <w:t>，信访总量同比下降</w:t>
      </w:r>
      <w:r>
        <w:t>10%</w:t>
      </w:r>
      <w:r>
        <w:t>。</w:t>
      </w:r>
    </w:p>
    <w:p w:rsidR="000536FC" w:rsidRDefault="000536FC" w:rsidP="000536FC">
      <w:pPr>
        <w:ind w:firstLineChars="200" w:firstLine="420"/>
      </w:pPr>
      <w:r>
        <w:rPr>
          <w:rFonts w:hint="eastAsia"/>
        </w:rPr>
        <w:t>大连市公安局聚焦群众“急难愁盼”问题，将治理重复信访、化解信访积案作为深入开展“我为群众办实事”实践活动的重要抓手，研究制定“一揽子”解决方案，坚持质量与进度并重。同时，加强预判预警，及时排查化解各类矛盾纠纷，从源头上减少信访上行。该局要求各级公安机关“一把手”和班子成员带头开展接访包案阅信工作，逐案落实“定领导、定责任、定措施、定时限”和“包约访、包调查、包化解、包稳控”的“四定四包”责任，面对面了解信访诉求，以实际行动和成效取信群众。</w:t>
      </w:r>
    </w:p>
    <w:p w:rsidR="000536FC" w:rsidRDefault="000536FC" w:rsidP="000536FC">
      <w:pPr>
        <w:ind w:firstLineChars="200" w:firstLine="420"/>
      </w:pPr>
      <w:r>
        <w:rPr>
          <w:rFonts w:hint="eastAsia"/>
        </w:rPr>
        <w:t>针对问题解决不到位或办理有瑕疵的信访案件，大连市公安局成立市、县两级信访积案攻坚化解专班，对倒流事项进行重新审核，分类制定化解方案，综合采取领导接访、提级办理、督导检查、追究责任等措施，进一步压实相关单位和人员的责任，落实“五个重新要求”，即重新明确责任领导责任人、重新接待信访群众、重新梳理信访诉求、重新制定化解方案、重新开展化解工作。</w:t>
      </w:r>
    </w:p>
    <w:p w:rsidR="000536FC" w:rsidRDefault="000536FC" w:rsidP="000536FC">
      <w:pPr>
        <w:ind w:firstLineChars="200" w:firstLine="420"/>
      </w:pPr>
      <w:r>
        <w:rPr>
          <w:rFonts w:hint="eastAsia"/>
        </w:rPr>
        <w:t>此外，该局坚持结果导向，落实领导接访阅信、信访事项办理“日清日结”，信访重点工作“日调度、日推进”制度，加大对倒流案件的通报考核力度，每周对专项工作交办案件化解情况、倒流情况进行晾晒，每月对倒流案件进行通报，对倒流重点案件进行督办，坚决遏制信访问题再次发生，巩固化解成效。</w:t>
      </w:r>
    </w:p>
    <w:p w:rsidR="000536FC" w:rsidRDefault="000536FC" w:rsidP="000536FC">
      <w:pPr>
        <w:ind w:firstLineChars="200" w:firstLine="420"/>
      </w:pPr>
      <w:r>
        <w:rPr>
          <w:rFonts w:hint="eastAsia"/>
        </w:rPr>
        <w:t>大连市公安局各警种、各部门在细化规范局领导主动约访、带案下访、上门回访等多种方式的基础上，把释法析理、帮扶救助等人文关怀融入案件化解全过程，有力构建起信访工作的第一道关卡，把矛盾和问题化解在基层，最大限度避免初信初访演变为重信重访，最大限度减少案件回流，实现了事心双解的社会效果。</w:t>
      </w:r>
    </w:p>
    <w:p w:rsidR="000536FC" w:rsidRDefault="000536FC" w:rsidP="00E53DA1">
      <w:pPr>
        <w:jc w:val="right"/>
      </w:pPr>
      <w:r w:rsidRPr="00E53DA1">
        <w:rPr>
          <w:rFonts w:hint="eastAsia"/>
        </w:rPr>
        <w:t>天水网警巡查执法</w:t>
      </w:r>
      <w:r>
        <w:rPr>
          <w:rFonts w:hint="eastAsia"/>
        </w:rPr>
        <w:t>2021-12-16</w:t>
      </w:r>
    </w:p>
    <w:p w:rsidR="000536FC" w:rsidRDefault="000536FC" w:rsidP="00324226">
      <w:pPr>
        <w:sectPr w:rsidR="000536FC"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A42A8B" w:rsidRDefault="00A42A8B"/>
    <w:sectPr w:rsidR="00A42A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69" w:rsidRDefault="00A42A8B">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69" w:rsidRDefault="00A42A8B">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69" w:rsidRDefault="00A42A8B">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69" w:rsidRDefault="00A42A8B">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6FC"/>
    <w:rsid w:val="000536FC"/>
    <w:rsid w:val="00A42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36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6FC"/>
    <w:rPr>
      <w:rFonts w:ascii="黑体" w:eastAsia="黑体" w:hAnsi="宋体" w:cs="Times New Roman"/>
      <w:b/>
      <w:kern w:val="36"/>
      <w:sz w:val="32"/>
      <w:szCs w:val="32"/>
    </w:rPr>
  </w:style>
  <w:style w:type="paragraph" w:styleId="a3">
    <w:name w:val="header"/>
    <w:basedOn w:val="a"/>
    <w:link w:val="Char"/>
    <w:rsid w:val="000536F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0536FC"/>
    <w:rPr>
      <w:rFonts w:ascii="宋体" w:eastAsia="宋体" w:hAnsi="宋体" w:cs="Times New Roman"/>
      <w:b/>
      <w:bCs/>
      <w:i/>
      <w:kern w:val="36"/>
      <w:sz w:val="24"/>
      <w:szCs w:val="18"/>
    </w:rPr>
  </w:style>
  <w:style w:type="paragraph" w:styleId="a4">
    <w:name w:val="footer"/>
    <w:basedOn w:val="a"/>
    <w:link w:val="Char0"/>
    <w:rsid w:val="000536F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0536F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微软中国</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2022-07-01T09:33:00Z</dcterms:created>
</cp:coreProperties>
</file>