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7A" w:rsidRDefault="0091227A" w:rsidP="00AF1E4F">
      <w:pPr>
        <w:pStyle w:val="1"/>
      </w:pPr>
      <w:r w:rsidRPr="00AF1E4F">
        <w:rPr>
          <w:rFonts w:hint="eastAsia"/>
        </w:rPr>
        <w:t>消费稳复苏</w:t>
      </w:r>
      <w:r w:rsidRPr="00AF1E4F">
        <w:t xml:space="preserve"> 外贸创新高</w:t>
      </w:r>
      <w:r w:rsidRPr="00AF1E4F">
        <w:t>——</w:t>
      </w:r>
      <w:r w:rsidRPr="00AF1E4F">
        <w:t>上半年宝鸡商务工作亮点扫描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上半年，全市商务工作紧紧围绕“疫情要防住、经济要稳住、发展要安全”总要求，强化政策支持，加大项目推动，优化环境保障，各项工作取得积极成效。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社零消费</w:t>
      </w:r>
    </w:p>
    <w:p w:rsidR="0091227A" w:rsidRDefault="0091227A" w:rsidP="0091227A">
      <w:pPr>
        <w:ind w:firstLineChars="200" w:firstLine="420"/>
      </w:pPr>
      <w:r>
        <w:t>1-6</w:t>
      </w:r>
      <w:r>
        <w:t>月，全市实现社会消费品零售总额</w:t>
      </w:r>
      <w:r>
        <w:t>462.4</w:t>
      </w:r>
      <w:r>
        <w:t>亿元，同比增长</w:t>
      </w:r>
      <w:r>
        <w:t>6%</w:t>
      </w:r>
      <w:r>
        <w:t>，较一季度上浮</w:t>
      </w:r>
      <w:r>
        <w:t>3.5</w:t>
      </w:r>
      <w:r>
        <w:t>个百分点。其中限额以上单位销售额</w:t>
      </w:r>
      <w:r>
        <w:t>301.1</w:t>
      </w:r>
      <w:r>
        <w:t>亿元</w:t>
      </w:r>
      <w:r>
        <w:t>,</w:t>
      </w:r>
      <w:r>
        <w:t>同比增长</w:t>
      </w:r>
      <w:r>
        <w:t>7.5%</w:t>
      </w:r>
      <w:r>
        <w:t>，较</w:t>
      </w:r>
      <w:r>
        <w:t>1-5</w:t>
      </w:r>
      <w:r>
        <w:t>月上浮</w:t>
      </w:r>
      <w:r>
        <w:t>4.6</w:t>
      </w:r>
      <w:r>
        <w:t>个百分点。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城市商圈</w:t>
      </w:r>
    </w:p>
    <w:p w:rsidR="0091227A" w:rsidRDefault="0091227A" w:rsidP="0091227A">
      <w:pPr>
        <w:ind w:firstLineChars="200" w:firstLine="420"/>
      </w:pPr>
      <w:r>
        <w:t>1-6</w:t>
      </w:r>
      <w:r>
        <w:t>月，</w:t>
      </w:r>
      <w:r>
        <w:t>27</w:t>
      </w:r>
      <w:r>
        <w:t>个城市商圈重点项目共完成投资</w:t>
      </w:r>
      <w:r>
        <w:t>5.08</w:t>
      </w:r>
      <w:r>
        <w:t>亿元，占年度任务</w:t>
      </w:r>
      <w:r>
        <w:t>48.3%</w:t>
      </w:r>
      <w:r>
        <w:t>。其中，恒太城、世纪荟萃广场、长岭、高力奥特莱斯等商业综合体计划年内开业。选择金台区、渭滨区、高新区</w:t>
      </w:r>
      <w:r>
        <w:t>10</w:t>
      </w:r>
      <w:r>
        <w:t>个城市社区先行先试，推动便民商业设施不断优化升级，我市成功入选全国第二批城市一刻钟便民生活圈试点城市。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县域商业体系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启动岐山等</w:t>
      </w:r>
      <w:r>
        <w:t>3</w:t>
      </w:r>
      <w:r>
        <w:t>个县城综合商贸服务中心和凤县等</w:t>
      </w:r>
      <w:r>
        <w:t>6</w:t>
      </w:r>
      <w:r>
        <w:t>个区域物流共同配送中心改造提升工程，建设改造镇商贸中心</w:t>
      </w:r>
      <w:r>
        <w:t>14</w:t>
      </w:r>
      <w:r>
        <w:t>个、村级连锁便利店</w:t>
      </w:r>
      <w:r>
        <w:t>97</w:t>
      </w:r>
      <w:r>
        <w:t>个。加快直播产业发展，宝鸡特色农产品、乡村旅游搭上直播电商快车。</w:t>
      </w:r>
      <w:r>
        <w:t>1-6</w:t>
      </w:r>
      <w:r>
        <w:t>月，全市实现网络交易额达</w:t>
      </w:r>
      <w:r>
        <w:t>187.02</w:t>
      </w:r>
      <w:r>
        <w:t>亿元，农村网络零售额达</w:t>
      </w:r>
      <w:r>
        <w:t>26.09</w:t>
      </w:r>
      <w:r>
        <w:t>亿元。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对外贸易</w:t>
      </w:r>
    </w:p>
    <w:p w:rsidR="0091227A" w:rsidRDefault="0091227A" w:rsidP="0091227A">
      <w:pPr>
        <w:ind w:firstLineChars="200" w:firstLine="420"/>
      </w:pPr>
      <w:r>
        <w:t>1-6</w:t>
      </w:r>
      <w:r>
        <w:t>月，全市完成对外贸易进出口总值</w:t>
      </w:r>
      <w:r>
        <w:t>44.9</w:t>
      </w:r>
      <w:r>
        <w:t>亿元，同比增长</w:t>
      </w:r>
      <w:r>
        <w:t>21%</w:t>
      </w:r>
      <w:r>
        <w:t>。其中：出口</w:t>
      </w:r>
      <w:r>
        <w:t>21.1</w:t>
      </w:r>
      <w:r>
        <w:t>亿元，同比增长</w:t>
      </w:r>
      <w:r>
        <w:t>10.8%</w:t>
      </w:r>
      <w:r>
        <w:t>；进口</w:t>
      </w:r>
      <w:r>
        <w:t>23.8</w:t>
      </w:r>
      <w:r>
        <w:t>亿元，同比增长</w:t>
      </w:r>
      <w:r>
        <w:t>31.9%</w:t>
      </w:r>
      <w:r>
        <w:t>，各项增速均高于全国、全省平均增速。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跨境电商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制定《中国（宝鸡）跨境电子商务综合试验区实施方案》，初步搭建跨境电商线上综合服务平台，跨境电商零售进口商品交易中心建成运营。开通</w:t>
      </w:r>
      <w:r>
        <w:t>1210</w:t>
      </w:r>
      <w:r>
        <w:t>保税进口业务。</w:t>
      </w:r>
      <w:r>
        <w:t>1-6</w:t>
      </w:r>
      <w:r>
        <w:t>月，通过宝鸡综保区内保税备货仓开展邮政空运小包出口业务</w:t>
      </w:r>
      <w:r>
        <w:t>42928</w:t>
      </w:r>
      <w:r>
        <w:t>单，出口贸易额</w:t>
      </w:r>
      <w:r>
        <w:t>884</w:t>
      </w:r>
      <w:r>
        <w:t>万美元。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对外投资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支持中铁宝桥利用</w:t>
      </w:r>
      <w:r>
        <w:t>BOT</w:t>
      </w:r>
      <w:r>
        <w:t>、</w:t>
      </w:r>
      <w:r>
        <w:t>PPP</w:t>
      </w:r>
      <w:r>
        <w:t>等模式，对外承包工程</w:t>
      </w:r>
      <w:r>
        <w:t>1219.72</w:t>
      </w:r>
      <w:r>
        <w:t>万美元，完成年度任务</w:t>
      </w:r>
      <w:r>
        <w:t>122%</w:t>
      </w:r>
      <w:r>
        <w:t>。红旗民爆增加对外投资</w:t>
      </w:r>
      <w:r>
        <w:t>60</w:t>
      </w:r>
      <w:r>
        <w:t>万美元，法门寺水泥新上</w:t>
      </w:r>
      <w:r>
        <w:t>2000</w:t>
      </w:r>
      <w:r>
        <w:t>万元石灰窑项目，我市境外合作项目投资规模进一步扩大。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营商环境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支持扶风工业园区、千阳县工业园区、陇县工业园区、陈仓科技工业园区创建省级经济技术开发区，扩大外向型经济规模。深化跨境贸易便利化改革，宣传推广使用陕西国际贸易“单一窗口”收费查询系统和宝鸡口岸业务综合服务平台，进一步压缩进出口通关时间。宝鸡跨境贸易便利化在全省营商环境评价中位列第二。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擀面皮产业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举办“家乡味道‘邮’爱传达”宝鸡擀面皮产业邮快合作电商促销活动，为</w:t>
      </w:r>
      <w:r>
        <w:t>10</w:t>
      </w:r>
      <w:r>
        <w:t>万名宝鸡外出务工创业群体送去宝鸡擀面皮，扩大品牌影响。蟠龙高新区宝鸡方硕擀面皮产业园一期工程正式投产，陕西杂八得食品有限公司擀面皮产业园预计</w:t>
      </w:r>
      <w:r>
        <w:t>10</w:t>
      </w:r>
      <w:r>
        <w:t>月份正式投产，全市面皮产业持续壮大。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疫情防控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牵头组建市隔离防控组，完成疫情期间全市集中隔离点储备、改造、启用、专班配备和规范管理工作，高效开展全市肉菜等生活必需品调运、保供工作，筑牢全市疫情防控坚强防线。持续抓好疫情防控常态化工作落实，按照每万人</w:t>
      </w:r>
      <w:r>
        <w:t>60</w:t>
      </w:r>
      <w:r>
        <w:t>间储备要求，共储备</w:t>
      </w:r>
      <w:r>
        <w:t>60</w:t>
      </w:r>
      <w:r>
        <w:t>间以上规模集中隔离点</w:t>
      </w:r>
      <w:r>
        <w:t>140</w:t>
      </w:r>
      <w:r>
        <w:t>个</w:t>
      </w:r>
      <w:r>
        <w:t>20644</w:t>
      </w:r>
      <w:r>
        <w:t>间，均按照</w:t>
      </w:r>
      <w:r>
        <w:t>1</w:t>
      </w:r>
      <w:r>
        <w:t>办</w:t>
      </w:r>
      <w:r>
        <w:t>7</w:t>
      </w:r>
      <w:r>
        <w:t>组标准配备专班人员，各项要求规范达标。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保供与安全</w:t>
      </w:r>
    </w:p>
    <w:p w:rsidR="0091227A" w:rsidRDefault="0091227A" w:rsidP="0091227A">
      <w:pPr>
        <w:ind w:firstLineChars="200" w:firstLine="420"/>
      </w:pPr>
      <w:r>
        <w:rPr>
          <w:rFonts w:hint="eastAsia"/>
        </w:rPr>
        <w:t>全面完成市级猪肉储备</w:t>
      </w:r>
      <w:r>
        <w:t>1000</w:t>
      </w:r>
      <w:r>
        <w:t>吨，冬春蔬菜储备</w:t>
      </w:r>
      <w:r>
        <w:t>3600</w:t>
      </w:r>
      <w:r>
        <w:t>吨，确定</w:t>
      </w:r>
      <w:r>
        <w:t>91</w:t>
      </w:r>
      <w:r>
        <w:t>户市级生活必需品重点保供单位，落实应急预案，确保肉菜等生活必需品市场平稳供应。开展</w:t>
      </w:r>
      <w:r>
        <w:t>2021</w:t>
      </w:r>
      <w:r>
        <w:t>年度全市成品油零售企业年检，共年检合格加油站</w:t>
      </w:r>
      <w:r>
        <w:t xml:space="preserve"> 317</w:t>
      </w:r>
      <w:r>
        <w:t>座。开展成品油市场排查整治专项检查行动</w:t>
      </w:r>
      <w:r>
        <w:t>28</w:t>
      </w:r>
      <w:r>
        <w:t>余次，检查加油站</w:t>
      </w:r>
      <w:r>
        <w:t>300</w:t>
      </w:r>
      <w:r>
        <w:t>余座次，对现场发现的</w:t>
      </w:r>
      <w:r>
        <w:t>13</w:t>
      </w:r>
      <w:r>
        <w:t>个问题隐患责令立即整改，有效维护成品油市场经营秩序。</w:t>
      </w:r>
    </w:p>
    <w:p w:rsidR="0091227A" w:rsidRDefault="0091227A" w:rsidP="00AF1E4F">
      <w:pPr>
        <w:jc w:val="right"/>
      </w:pPr>
      <w:r w:rsidRPr="00AF1E4F">
        <w:rPr>
          <w:rFonts w:hint="eastAsia"/>
        </w:rPr>
        <w:t>宝鸡商务</w:t>
      </w:r>
      <w:r>
        <w:rPr>
          <w:rFonts w:hint="eastAsia"/>
        </w:rPr>
        <w:t xml:space="preserve"> 2022-7-26</w:t>
      </w:r>
    </w:p>
    <w:p w:rsidR="0091227A" w:rsidRDefault="0091227A" w:rsidP="00DC1752">
      <w:pPr>
        <w:sectPr w:rsidR="0091227A" w:rsidSect="00DC175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A666DE" w:rsidRDefault="00A666DE"/>
    <w:sectPr w:rsidR="00A6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27A"/>
    <w:rsid w:val="0091227A"/>
    <w:rsid w:val="00A66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1227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1227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>Sky123.Org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2022-08-24T08:25:00Z</dcterms:created>
</cp:coreProperties>
</file>